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0B4A" w:rsidRDefault="00A73B19">
      <w:pPr>
        <w:rPr>
          <w:rFonts w:ascii="仿宋_GB2312" w:eastAsia="仿宋_GB2312"/>
          <w:sz w:val="28"/>
          <w:szCs w:val="28"/>
        </w:rPr>
      </w:pPr>
      <w:r>
        <w:rPr>
          <w:rFonts w:ascii="黑体" w:eastAsia="黑体" w:hAnsi="黑体" w:cs="黑体" w:hint="eastAsia"/>
          <w:b/>
          <w:sz w:val="36"/>
          <w:szCs w:val="36"/>
        </w:rPr>
        <w:t>2</w:t>
      </w:r>
      <w:r>
        <w:rPr>
          <w:rFonts w:ascii="仿宋_GB2312" w:eastAsia="仿宋_GB2312" w:hint="eastAsia"/>
          <w:sz w:val="28"/>
          <w:szCs w:val="28"/>
        </w:rPr>
        <w:t>附件：</w:t>
      </w:r>
    </w:p>
    <w:p w:rsidR="00C10B4A" w:rsidRDefault="00C10B4A">
      <w:pPr>
        <w:snapToGrid w:val="0"/>
        <w:spacing w:line="540" w:lineRule="exact"/>
        <w:jc w:val="center"/>
        <w:rPr>
          <w:rFonts w:ascii="Arial Narrow" w:eastAsia="仿宋_GB2312" w:hAnsi="Arial Narrow" w:cs="宋体"/>
          <w:sz w:val="30"/>
          <w:szCs w:val="30"/>
        </w:rPr>
      </w:pPr>
    </w:p>
    <w:p w:rsidR="006A4E4B" w:rsidRDefault="006A4E4B" w:rsidP="006A4E4B">
      <w:pPr>
        <w:snapToGrid w:val="0"/>
        <w:spacing w:line="540" w:lineRule="exact"/>
        <w:jc w:val="center"/>
        <w:rPr>
          <w:rFonts w:ascii="黑体" w:eastAsia="黑体" w:hAnsi="黑体"/>
          <w:b/>
          <w:sz w:val="44"/>
          <w:szCs w:val="44"/>
        </w:rPr>
      </w:pPr>
      <w:r>
        <w:rPr>
          <w:rFonts w:ascii="黑体" w:eastAsia="黑体" w:hAnsi="黑体" w:hint="eastAsia"/>
          <w:b/>
          <w:sz w:val="44"/>
          <w:szCs w:val="44"/>
        </w:rPr>
        <w:t>第三届全国</w:t>
      </w:r>
      <w:r>
        <w:rPr>
          <w:rFonts w:ascii="黑体" w:eastAsia="黑体" w:hAnsi="黑体"/>
          <w:b/>
          <w:sz w:val="44"/>
          <w:szCs w:val="44"/>
        </w:rPr>
        <w:t>职业院校</w:t>
      </w:r>
      <w:r>
        <w:rPr>
          <w:rFonts w:ascii="黑体" w:eastAsia="黑体" w:hAnsi="黑体" w:hint="eastAsia"/>
          <w:b/>
          <w:sz w:val="44"/>
          <w:szCs w:val="44"/>
        </w:rPr>
        <w:t>林业</w:t>
      </w:r>
      <w:r>
        <w:rPr>
          <w:rFonts w:ascii="黑体" w:eastAsia="黑体" w:hAnsi="黑体"/>
          <w:b/>
          <w:sz w:val="44"/>
          <w:szCs w:val="44"/>
        </w:rPr>
        <w:t>技能大赛</w:t>
      </w:r>
    </w:p>
    <w:p w:rsidR="006A4E4B" w:rsidRDefault="006A4E4B" w:rsidP="006A4E4B">
      <w:pPr>
        <w:snapToGrid w:val="0"/>
        <w:spacing w:line="540" w:lineRule="exact"/>
        <w:jc w:val="center"/>
        <w:rPr>
          <w:rFonts w:ascii="黑体" w:eastAsia="黑体" w:hAnsi="黑体"/>
          <w:b/>
          <w:sz w:val="44"/>
          <w:szCs w:val="44"/>
        </w:rPr>
      </w:pPr>
      <w:r>
        <w:rPr>
          <w:rFonts w:ascii="黑体" w:eastAsia="黑体" w:hAnsi="黑体"/>
          <w:b/>
          <w:sz w:val="44"/>
          <w:szCs w:val="44"/>
        </w:rPr>
        <w:t>竞赛项目方案</w:t>
      </w:r>
      <w:r>
        <w:rPr>
          <w:rFonts w:ascii="黑体" w:eastAsia="黑体" w:hAnsi="黑体" w:hint="eastAsia"/>
          <w:b/>
          <w:sz w:val="44"/>
          <w:szCs w:val="44"/>
        </w:rPr>
        <w:t>说明</w:t>
      </w:r>
      <w:r>
        <w:rPr>
          <w:rFonts w:ascii="黑体" w:eastAsia="黑体" w:hAnsi="黑体"/>
          <w:b/>
          <w:sz w:val="44"/>
          <w:szCs w:val="44"/>
        </w:rPr>
        <w:t>书</w:t>
      </w:r>
    </w:p>
    <w:p w:rsidR="00C10B4A" w:rsidRPr="006A4E4B" w:rsidRDefault="00C10B4A">
      <w:pPr>
        <w:snapToGrid w:val="0"/>
        <w:spacing w:line="360" w:lineRule="auto"/>
        <w:rPr>
          <w:rFonts w:ascii="微软雅黑" w:eastAsia="微软雅黑" w:hAnsi="微软雅黑"/>
          <w:sz w:val="30"/>
          <w:szCs w:val="30"/>
        </w:rPr>
      </w:pPr>
    </w:p>
    <w:p w:rsidR="00C10B4A" w:rsidRDefault="00A73B19">
      <w:pPr>
        <w:snapToGrid w:val="0"/>
        <w:spacing w:line="360" w:lineRule="auto"/>
        <w:ind w:firstLineChars="200" w:firstLine="600"/>
        <w:rPr>
          <w:rFonts w:ascii="微软雅黑" w:eastAsia="微软雅黑" w:hAnsi="微软雅黑"/>
          <w:sz w:val="30"/>
          <w:szCs w:val="30"/>
          <w:u w:val="single"/>
        </w:rPr>
      </w:pPr>
      <w:r>
        <w:rPr>
          <w:rFonts w:ascii="微软雅黑" w:eastAsia="微软雅黑" w:hAnsi="微软雅黑"/>
          <w:sz w:val="30"/>
          <w:szCs w:val="30"/>
        </w:rPr>
        <w:t>赛项名称：</w:t>
      </w:r>
      <w:r>
        <w:rPr>
          <w:rFonts w:ascii="微软雅黑" w:eastAsia="微软雅黑" w:hAnsi="微软雅黑" w:hint="eastAsia"/>
          <w:sz w:val="30"/>
          <w:szCs w:val="30"/>
          <w:u w:val="single"/>
        </w:rPr>
        <w:t xml:space="preserve">        礼仪插花 </w:t>
      </w:r>
      <w:r>
        <w:rPr>
          <w:rFonts w:ascii="微软雅黑" w:eastAsia="微软雅黑" w:hAnsi="微软雅黑"/>
          <w:sz w:val="30"/>
          <w:szCs w:val="30"/>
          <w:u w:val="single"/>
        </w:rPr>
        <w:t xml:space="preserve">         </w:t>
      </w:r>
    </w:p>
    <w:p w:rsidR="00C10B4A" w:rsidRDefault="00A73B19">
      <w:pPr>
        <w:snapToGrid w:val="0"/>
        <w:spacing w:line="360" w:lineRule="auto"/>
        <w:ind w:firstLineChars="200" w:firstLine="600"/>
        <w:rPr>
          <w:rFonts w:ascii="微软雅黑" w:eastAsia="微软雅黑" w:hAnsi="微软雅黑"/>
          <w:sz w:val="30"/>
          <w:szCs w:val="30"/>
        </w:rPr>
      </w:pPr>
      <w:r>
        <w:rPr>
          <w:rFonts w:ascii="微软雅黑" w:eastAsia="微软雅黑" w:hAnsi="微软雅黑"/>
          <w:sz w:val="30"/>
          <w:szCs w:val="30"/>
        </w:rPr>
        <w:t>赛项组别：中职组</w:t>
      </w:r>
      <w:r>
        <w:rPr>
          <w:rFonts w:ascii="微软雅黑" w:eastAsia="微软雅黑" w:hAnsi="微软雅黑" w:hint="eastAsia"/>
          <w:sz w:val="44"/>
          <w:szCs w:val="44"/>
        </w:rPr>
        <w:sym w:font="Wingdings 2" w:char="0052"/>
      </w:r>
      <w:r>
        <w:rPr>
          <w:rFonts w:ascii="微软雅黑" w:eastAsia="微软雅黑" w:hAnsi="微软雅黑" w:hint="eastAsia"/>
          <w:sz w:val="44"/>
          <w:szCs w:val="44"/>
        </w:rPr>
        <w:t xml:space="preserve"> </w:t>
      </w:r>
      <w:r>
        <w:rPr>
          <w:rFonts w:ascii="微软雅黑" w:eastAsia="微软雅黑" w:hAnsi="微软雅黑"/>
          <w:sz w:val="30"/>
          <w:szCs w:val="30"/>
        </w:rPr>
        <w:t>高职组</w:t>
      </w:r>
      <w:r>
        <w:rPr>
          <w:sz w:val="36"/>
        </w:rPr>
        <w:fldChar w:fldCharType="begin"/>
      </w:r>
      <w:r>
        <w:rPr>
          <w:rFonts w:hint="eastAsia"/>
          <w:sz w:val="36"/>
        </w:rPr>
        <w:instrText>eq \o\ac(</w:instrText>
      </w:r>
      <w:r>
        <w:rPr>
          <w:rFonts w:hint="eastAsia"/>
          <w:sz w:val="36"/>
        </w:rPr>
        <w:instrText>□</w:instrText>
      </w:r>
      <w:r>
        <w:rPr>
          <w:rFonts w:hint="eastAsia"/>
          <w:sz w:val="36"/>
        </w:rPr>
        <w:instrText>)</w:instrText>
      </w:r>
      <w:r>
        <w:rPr>
          <w:sz w:val="36"/>
        </w:rPr>
        <w:fldChar w:fldCharType="end"/>
      </w:r>
    </w:p>
    <w:p w:rsidR="00C10B4A" w:rsidRDefault="00A73B19">
      <w:pPr>
        <w:snapToGrid w:val="0"/>
        <w:spacing w:line="360" w:lineRule="auto"/>
        <w:ind w:firstLineChars="200" w:firstLine="600"/>
        <w:rPr>
          <w:rFonts w:ascii="微软雅黑" w:eastAsia="微软雅黑" w:hAnsi="微软雅黑"/>
          <w:sz w:val="30"/>
          <w:szCs w:val="30"/>
        </w:rPr>
      </w:pPr>
      <w:r>
        <w:rPr>
          <w:rFonts w:ascii="微软雅黑" w:eastAsia="微软雅黑" w:hAnsi="微软雅黑" w:hint="eastAsia"/>
          <w:sz w:val="30"/>
          <w:szCs w:val="30"/>
        </w:rPr>
        <w:t>专业大类</w:t>
      </w:r>
      <w:r>
        <w:rPr>
          <w:rFonts w:ascii="微软雅黑" w:eastAsia="微软雅黑" w:hAnsi="微软雅黑"/>
          <w:sz w:val="30"/>
          <w:szCs w:val="30"/>
        </w:rPr>
        <w:t>：</w:t>
      </w:r>
      <w:r>
        <w:rPr>
          <w:rFonts w:ascii="微软雅黑" w:eastAsia="微软雅黑" w:hAnsi="微软雅黑" w:hint="eastAsia"/>
          <w:sz w:val="30"/>
          <w:szCs w:val="30"/>
          <w:u w:val="single"/>
        </w:rPr>
        <w:t xml:space="preserve">      农林牧渔大类 </w:t>
      </w:r>
      <w:r>
        <w:rPr>
          <w:rFonts w:ascii="微软雅黑" w:eastAsia="微软雅黑" w:hAnsi="微软雅黑"/>
          <w:sz w:val="30"/>
          <w:szCs w:val="30"/>
          <w:u w:val="single"/>
        </w:rPr>
        <w:t xml:space="preserve">       </w:t>
      </w:r>
    </w:p>
    <w:p w:rsidR="00C10B4A" w:rsidRDefault="00A73B19">
      <w:pPr>
        <w:snapToGrid w:val="0"/>
        <w:spacing w:line="360" w:lineRule="auto"/>
        <w:ind w:firstLine="600"/>
        <w:rPr>
          <w:rFonts w:ascii="微软雅黑" w:eastAsia="微软雅黑" w:hAnsi="微软雅黑"/>
          <w:sz w:val="30"/>
          <w:szCs w:val="30"/>
          <w:u w:val="single"/>
        </w:rPr>
      </w:pPr>
      <w:r>
        <w:rPr>
          <w:rFonts w:ascii="微软雅黑" w:eastAsia="微软雅黑" w:hAnsi="微软雅黑" w:hint="eastAsia"/>
          <w:sz w:val="30"/>
          <w:szCs w:val="30"/>
        </w:rPr>
        <w:t>方案设计专家组组长：</w:t>
      </w:r>
      <w:r>
        <w:rPr>
          <w:rFonts w:ascii="微软雅黑" w:eastAsia="微软雅黑" w:hAnsi="微软雅黑" w:hint="eastAsia"/>
          <w:sz w:val="30"/>
          <w:szCs w:val="30"/>
          <w:u w:val="single"/>
        </w:rPr>
        <w:t xml:space="preserve">        </w:t>
      </w:r>
      <w:r>
        <w:rPr>
          <w:rFonts w:ascii="微软雅黑" w:eastAsia="微软雅黑" w:hAnsi="微软雅黑"/>
          <w:sz w:val="30"/>
          <w:szCs w:val="30"/>
          <w:u w:val="single"/>
        </w:rPr>
        <w:t xml:space="preserve">       </w:t>
      </w:r>
      <w:r>
        <w:rPr>
          <w:rFonts w:ascii="微软雅黑" w:eastAsia="微软雅黑" w:hAnsi="微软雅黑" w:hint="eastAsia"/>
          <w:sz w:val="30"/>
          <w:szCs w:val="30"/>
          <w:u w:val="single"/>
        </w:rPr>
        <w:t xml:space="preserve"> </w:t>
      </w:r>
    </w:p>
    <w:p w:rsidR="00C10B4A" w:rsidRDefault="00A73B19">
      <w:pPr>
        <w:snapToGrid w:val="0"/>
        <w:spacing w:line="360" w:lineRule="auto"/>
        <w:ind w:firstLine="600"/>
        <w:rPr>
          <w:rFonts w:ascii="微软雅黑" w:eastAsia="微软雅黑" w:hAnsi="微软雅黑"/>
          <w:sz w:val="30"/>
          <w:szCs w:val="30"/>
          <w:u w:val="single"/>
        </w:rPr>
      </w:pPr>
      <w:r>
        <w:rPr>
          <w:rFonts w:ascii="微软雅黑" w:eastAsia="微软雅黑" w:hAnsi="微软雅黑" w:hint="eastAsia"/>
          <w:sz w:val="30"/>
          <w:szCs w:val="30"/>
        </w:rPr>
        <w:t xml:space="preserve">专家组组长手机： </w:t>
      </w:r>
      <w:r>
        <w:rPr>
          <w:rFonts w:ascii="微软雅黑" w:eastAsia="微软雅黑" w:hAnsi="微软雅黑" w:hint="eastAsia"/>
          <w:sz w:val="30"/>
          <w:szCs w:val="30"/>
          <w:u w:val="single"/>
        </w:rPr>
        <w:t xml:space="preserve"> </w:t>
      </w:r>
      <w:r>
        <w:rPr>
          <w:rFonts w:ascii="微软雅黑" w:eastAsia="微软雅黑" w:hAnsi="微软雅黑"/>
          <w:sz w:val="30"/>
          <w:szCs w:val="30"/>
          <w:u w:val="single"/>
        </w:rPr>
        <w:t xml:space="preserve">                </w:t>
      </w:r>
      <w:r>
        <w:rPr>
          <w:rFonts w:ascii="微软雅黑" w:eastAsia="微软雅黑" w:hAnsi="微软雅黑" w:hint="eastAsia"/>
          <w:sz w:val="30"/>
          <w:szCs w:val="30"/>
          <w:u w:val="single"/>
        </w:rPr>
        <w:t xml:space="preserve">  </w:t>
      </w:r>
    </w:p>
    <w:p w:rsidR="00C10B4A" w:rsidRDefault="00A73B19">
      <w:pPr>
        <w:snapToGrid w:val="0"/>
        <w:spacing w:line="360" w:lineRule="auto"/>
        <w:ind w:firstLineChars="200" w:firstLine="600"/>
        <w:rPr>
          <w:rFonts w:ascii="微软雅黑" w:eastAsia="微软雅黑" w:hAnsi="微软雅黑"/>
          <w:sz w:val="30"/>
          <w:szCs w:val="30"/>
        </w:rPr>
      </w:pPr>
      <w:r>
        <w:rPr>
          <w:rFonts w:ascii="微软雅黑" w:eastAsia="微软雅黑" w:hAnsi="微软雅黑" w:hint="eastAsia"/>
          <w:sz w:val="30"/>
          <w:szCs w:val="30"/>
        </w:rPr>
        <w:t>方案</w:t>
      </w:r>
      <w:r>
        <w:rPr>
          <w:rFonts w:ascii="微软雅黑" w:eastAsia="微软雅黑" w:hAnsi="微软雅黑"/>
          <w:sz w:val="30"/>
          <w:szCs w:val="30"/>
        </w:rPr>
        <w:t>申报单位（盖章）：</w:t>
      </w:r>
      <w:r>
        <w:rPr>
          <w:rFonts w:ascii="微软雅黑" w:eastAsia="微软雅黑" w:hAnsi="微软雅黑" w:hint="eastAsia"/>
          <w:sz w:val="30"/>
          <w:szCs w:val="30"/>
          <w:u w:val="single"/>
        </w:rPr>
        <w:t xml:space="preserve"> </w:t>
      </w:r>
      <w:r>
        <w:rPr>
          <w:rFonts w:ascii="微软雅黑" w:eastAsia="微软雅黑" w:hAnsi="微软雅黑"/>
          <w:sz w:val="30"/>
          <w:szCs w:val="30"/>
          <w:u w:val="single"/>
        </w:rPr>
        <w:t xml:space="preserve">             </w:t>
      </w:r>
    </w:p>
    <w:p w:rsidR="00C10B4A" w:rsidRDefault="00A73B19">
      <w:pPr>
        <w:snapToGrid w:val="0"/>
        <w:spacing w:line="360" w:lineRule="auto"/>
        <w:ind w:firstLineChars="200" w:firstLine="600"/>
        <w:rPr>
          <w:rFonts w:ascii="微软雅黑" w:eastAsia="微软雅黑" w:hAnsi="微软雅黑"/>
          <w:sz w:val="30"/>
          <w:szCs w:val="30"/>
          <w:u w:val="single"/>
        </w:rPr>
      </w:pPr>
      <w:r>
        <w:rPr>
          <w:rFonts w:ascii="微软雅黑" w:eastAsia="微软雅黑" w:hAnsi="微软雅黑"/>
          <w:sz w:val="30"/>
          <w:szCs w:val="30"/>
        </w:rPr>
        <w:t>方案申报负责人：</w:t>
      </w:r>
      <w:r>
        <w:rPr>
          <w:rFonts w:ascii="微软雅黑" w:eastAsia="微软雅黑" w:hAnsi="微软雅黑" w:hint="eastAsia"/>
          <w:sz w:val="30"/>
          <w:szCs w:val="30"/>
        </w:rPr>
        <w:t xml:space="preserve"> </w:t>
      </w:r>
      <w:r>
        <w:rPr>
          <w:rFonts w:ascii="微软雅黑" w:eastAsia="微软雅黑" w:hAnsi="微软雅黑" w:hint="eastAsia"/>
          <w:sz w:val="30"/>
          <w:szCs w:val="30"/>
          <w:u w:val="single"/>
        </w:rPr>
        <w:t xml:space="preserve">       </w:t>
      </w:r>
      <w:r>
        <w:rPr>
          <w:rFonts w:ascii="微软雅黑" w:eastAsia="微软雅黑" w:hAnsi="微软雅黑"/>
          <w:sz w:val="30"/>
          <w:szCs w:val="30"/>
          <w:u w:val="single"/>
        </w:rPr>
        <w:t xml:space="preserve">            </w:t>
      </w:r>
    </w:p>
    <w:p w:rsidR="00C10B4A" w:rsidRDefault="00A73B19">
      <w:pPr>
        <w:snapToGrid w:val="0"/>
        <w:spacing w:line="360" w:lineRule="auto"/>
        <w:ind w:firstLineChars="200" w:firstLine="600"/>
        <w:rPr>
          <w:rFonts w:ascii="微软雅黑" w:eastAsia="微软雅黑" w:hAnsi="微软雅黑"/>
          <w:sz w:val="30"/>
          <w:szCs w:val="30"/>
          <w:u w:val="single"/>
        </w:rPr>
      </w:pPr>
      <w:r>
        <w:rPr>
          <w:rFonts w:ascii="微软雅黑" w:eastAsia="微软雅黑" w:hAnsi="微软雅黑" w:hint="eastAsia"/>
          <w:sz w:val="30"/>
          <w:szCs w:val="30"/>
        </w:rPr>
        <w:t>联系</w:t>
      </w:r>
      <w:r>
        <w:rPr>
          <w:rFonts w:ascii="微软雅黑" w:eastAsia="微软雅黑" w:hAnsi="微软雅黑"/>
          <w:sz w:val="30"/>
          <w:szCs w:val="30"/>
        </w:rPr>
        <w:t>手机：</w:t>
      </w:r>
      <w:r>
        <w:rPr>
          <w:rFonts w:ascii="微软雅黑" w:eastAsia="微软雅黑" w:hAnsi="微软雅黑"/>
          <w:sz w:val="30"/>
          <w:szCs w:val="30"/>
        </w:rPr>
        <w:tab/>
      </w:r>
      <w:r>
        <w:rPr>
          <w:rFonts w:ascii="微软雅黑" w:eastAsia="微软雅黑" w:hAnsi="微软雅黑" w:hint="eastAsia"/>
          <w:sz w:val="30"/>
          <w:szCs w:val="30"/>
        </w:rPr>
        <w:t xml:space="preserve"> </w:t>
      </w:r>
      <w:r>
        <w:rPr>
          <w:rFonts w:ascii="微软雅黑" w:eastAsia="微软雅黑" w:hAnsi="微软雅黑" w:hint="eastAsia"/>
          <w:sz w:val="30"/>
          <w:szCs w:val="30"/>
          <w:u w:val="single"/>
        </w:rPr>
        <w:t xml:space="preserve">         </w:t>
      </w:r>
      <w:r>
        <w:rPr>
          <w:rFonts w:ascii="微软雅黑" w:eastAsia="微软雅黑" w:hAnsi="微软雅黑"/>
          <w:sz w:val="30"/>
          <w:szCs w:val="30"/>
          <w:u w:val="single"/>
        </w:rPr>
        <w:t xml:space="preserve">          </w:t>
      </w:r>
      <w:r>
        <w:rPr>
          <w:rFonts w:ascii="微软雅黑" w:eastAsia="微软雅黑" w:hAnsi="微软雅黑" w:hint="eastAsia"/>
          <w:sz w:val="30"/>
          <w:szCs w:val="30"/>
          <w:u w:val="single"/>
        </w:rPr>
        <w:t xml:space="preserve">   </w:t>
      </w:r>
    </w:p>
    <w:p w:rsidR="00C10B4A" w:rsidRDefault="00A73B19">
      <w:pPr>
        <w:snapToGrid w:val="0"/>
        <w:spacing w:line="360" w:lineRule="auto"/>
        <w:ind w:firstLineChars="200" w:firstLine="600"/>
        <w:rPr>
          <w:rFonts w:ascii="微软雅黑" w:eastAsia="微软雅黑" w:hAnsi="微软雅黑"/>
          <w:sz w:val="30"/>
          <w:szCs w:val="30"/>
          <w:u w:val="single"/>
        </w:rPr>
      </w:pPr>
      <w:r>
        <w:rPr>
          <w:rFonts w:ascii="微软雅黑" w:eastAsia="微软雅黑" w:hAnsi="微软雅黑"/>
          <w:sz w:val="30"/>
          <w:szCs w:val="30"/>
        </w:rPr>
        <w:t>邮</w:t>
      </w:r>
      <w:r>
        <w:rPr>
          <w:rFonts w:ascii="微软雅黑" w:eastAsia="微软雅黑" w:hAnsi="微软雅黑" w:hint="eastAsia"/>
          <w:sz w:val="30"/>
          <w:szCs w:val="30"/>
        </w:rPr>
        <w:t>箱号码</w:t>
      </w:r>
      <w:r>
        <w:rPr>
          <w:rFonts w:ascii="微软雅黑" w:eastAsia="微软雅黑" w:hAnsi="微软雅黑"/>
          <w:sz w:val="30"/>
          <w:szCs w:val="30"/>
        </w:rPr>
        <w:t>：</w:t>
      </w:r>
      <w:r>
        <w:rPr>
          <w:rFonts w:ascii="微软雅黑" w:eastAsia="微软雅黑" w:hAnsi="微软雅黑"/>
          <w:sz w:val="30"/>
          <w:szCs w:val="30"/>
        </w:rPr>
        <w:tab/>
      </w:r>
      <w:r>
        <w:rPr>
          <w:rFonts w:ascii="微软雅黑" w:eastAsia="微软雅黑" w:hAnsi="微软雅黑" w:hint="eastAsia"/>
          <w:sz w:val="30"/>
          <w:szCs w:val="30"/>
          <w:u w:val="single"/>
        </w:rPr>
        <w:t xml:space="preserve">               </w:t>
      </w:r>
      <w:r>
        <w:rPr>
          <w:rFonts w:ascii="微软雅黑" w:eastAsia="微软雅黑" w:hAnsi="微软雅黑"/>
          <w:sz w:val="30"/>
          <w:szCs w:val="30"/>
          <w:u w:val="single"/>
        </w:rPr>
        <w:t xml:space="preserve">     </w:t>
      </w:r>
      <w:r>
        <w:rPr>
          <w:rFonts w:ascii="微软雅黑" w:eastAsia="微软雅黑" w:hAnsi="微软雅黑" w:hint="eastAsia"/>
          <w:sz w:val="30"/>
          <w:szCs w:val="30"/>
          <w:u w:val="single"/>
        </w:rPr>
        <w:t xml:space="preserve">   </w:t>
      </w:r>
    </w:p>
    <w:p w:rsidR="00C10B4A" w:rsidRDefault="00A73B19">
      <w:pPr>
        <w:snapToGrid w:val="0"/>
        <w:spacing w:line="360" w:lineRule="auto"/>
        <w:ind w:firstLineChars="200" w:firstLine="600"/>
        <w:rPr>
          <w:rFonts w:ascii="微软雅黑" w:eastAsia="微软雅黑" w:hAnsi="微软雅黑"/>
          <w:sz w:val="30"/>
          <w:szCs w:val="30"/>
          <w:u w:val="single"/>
        </w:rPr>
      </w:pPr>
      <w:r>
        <w:rPr>
          <w:rFonts w:ascii="微软雅黑" w:eastAsia="微软雅黑" w:hAnsi="微软雅黑"/>
          <w:sz w:val="30"/>
          <w:szCs w:val="30"/>
        </w:rPr>
        <w:t>通讯地址：</w:t>
      </w:r>
      <w:r>
        <w:rPr>
          <w:rFonts w:ascii="微软雅黑" w:eastAsia="微软雅黑" w:hAnsi="微软雅黑" w:hint="eastAsia"/>
          <w:sz w:val="30"/>
          <w:szCs w:val="30"/>
          <w:u w:val="single"/>
        </w:rPr>
        <w:t xml:space="preserve">                      </w:t>
      </w:r>
      <w:r>
        <w:rPr>
          <w:rFonts w:ascii="微软雅黑" w:eastAsia="微软雅黑" w:hAnsi="微软雅黑"/>
          <w:sz w:val="30"/>
          <w:szCs w:val="30"/>
          <w:u w:val="single"/>
        </w:rPr>
        <w:t xml:space="preserve">  </w:t>
      </w:r>
      <w:r>
        <w:rPr>
          <w:rFonts w:ascii="微软雅黑" w:eastAsia="微软雅黑" w:hAnsi="微软雅黑" w:hint="eastAsia"/>
          <w:sz w:val="30"/>
          <w:szCs w:val="30"/>
          <w:u w:val="single"/>
        </w:rPr>
        <w:t xml:space="preserve">  </w:t>
      </w:r>
    </w:p>
    <w:p w:rsidR="00C10B4A" w:rsidRDefault="00A73B19">
      <w:pPr>
        <w:snapToGrid w:val="0"/>
        <w:spacing w:line="360" w:lineRule="auto"/>
        <w:ind w:firstLineChars="200" w:firstLine="600"/>
        <w:rPr>
          <w:rFonts w:ascii="微软雅黑" w:eastAsia="微软雅黑" w:hAnsi="微软雅黑"/>
          <w:sz w:val="30"/>
          <w:szCs w:val="30"/>
        </w:rPr>
      </w:pPr>
      <w:r>
        <w:rPr>
          <w:rFonts w:ascii="微软雅黑" w:eastAsia="微软雅黑" w:hAnsi="微软雅黑"/>
          <w:sz w:val="30"/>
          <w:szCs w:val="30"/>
        </w:rPr>
        <w:t>邮政编码：</w:t>
      </w:r>
      <w:r>
        <w:rPr>
          <w:rFonts w:ascii="微软雅黑" w:eastAsia="微软雅黑" w:hAnsi="微软雅黑" w:hint="eastAsia"/>
          <w:sz w:val="30"/>
          <w:szCs w:val="30"/>
          <w:u w:val="single"/>
        </w:rPr>
        <w:t xml:space="preserve">                  </w:t>
      </w:r>
      <w:r>
        <w:rPr>
          <w:rFonts w:ascii="微软雅黑" w:eastAsia="微软雅黑" w:hAnsi="微软雅黑"/>
          <w:sz w:val="30"/>
          <w:szCs w:val="30"/>
          <w:u w:val="single"/>
        </w:rPr>
        <w:t xml:space="preserve">     </w:t>
      </w:r>
      <w:r>
        <w:rPr>
          <w:rFonts w:ascii="微软雅黑" w:eastAsia="微软雅黑" w:hAnsi="微软雅黑" w:hint="eastAsia"/>
          <w:sz w:val="30"/>
          <w:szCs w:val="30"/>
          <w:u w:val="single"/>
        </w:rPr>
        <w:t xml:space="preserve">   </w:t>
      </w:r>
    </w:p>
    <w:p w:rsidR="00C10B4A" w:rsidRDefault="00A73B19">
      <w:pPr>
        <w:snapToGrid w:val="0"/>
        <w:spacing w:line="360" w:lineRule="auto"/>
        <w:ind w:firstLineChars="200" w:firstLine="600"/>
        <w:rPr>
          <w:rFonts w:ascii="微软雅黑" w:eastAsia="微软雅黑" w:hAnsi="微软雅黑"/>
          <w:sz w:val="30"/>
          <w:szCs w:val="30"/>
          <w:u w:val="single"/>
        </w:rPr>
      </w:pPr>
      <w:r>
        <w:rPr>
          <w:rFonts w:ascii="微软雅黑" w:eastAsia="微软雅黑" w:hAnsi="微软雅黑"/>
          <w:sz w:val="30"/>
          <w:szCs w:val="30"/>
        </w:rPr>
        <w:t>申报日期：</w:t>
      </w:r>
      <w:r>
        <w:rPr>
          <w:rFonts w:ascii="微软雅黑" w:eastAsia="微软雅黑" w:hAnsi="微软雅黑" w:hint="eastAsia"/>
          <w:sz w:val="30"/>
          <w:szCs w:val="30"/>
          <w:u w:val="single"/>
        </w:rPr>
        <w:t xml:space="preserve">     2018年10月 </w:t>
      </w:r>
      <w:r>
        <w:rPr>
          <w:rFonts w:ascii="微软雅黑" w:eastAsia="微软雅黑" w:hAnsi="微软雅黑"/>
          <w:sz w:val="30"/>
          <w:szCs w:val="30"/>
          <w:u w:val="single"/>
        </w:rPr>
        <w:t xml:space="preserve">        </w:t>
      </w:r>
    </w:p>
    <w:p w:rsidR="00C10B4A" w:rsidRDefault="00A73B19">
      <w:pPr>
        <w:snapToGrid w:val="0"/>
        <w:spacing w:line="360" w:lineRule="auto"/>
        <w:ind w:firstLineChars="200" w:firstLine="600"/>
        <w:rPr>
          <w:rFonts w:ascii="微软雅黑" w:eastAsia="微软雅黑" w:hAnsi="微软雅黑"/>
          <w:sz w:val="30"/>
          <w:szCs w:val="30"/>
        </w:rPr>
      </w:pPr>
      <w:r>
        <w:rPr>
          <w:rFonts w:ascii="微软雅黑" w:eastAsia="微软雅黑" w:hAnsi="微软雅黑" w:hint="eastAsia"/>
          <w:sz w:val="30"/>
          <w:szCs w:val="30"/>
        </w:rPr>
        <w:t xml:space="preserve">   </w:t>
      </w:r>
    </w:p>
    <w:p w:rsidR="00C10B4A" w:rsidRDefault="00C10B4A">
      <w:pPr>
        <w:rPr>
          <w:rFonts w:ascii="Arial Narrow" w:eastAsia="仿宋_GB2312" w:hAnsi="Arial Narrow" w:cs="Arial"/>
          <w:sz w:val="30"/>
          <w:szCs w:val="30"/>
        </w:rPr>
      </w:pPr>
    </w:p>
    <w:p w:rsidR="006A4E4B" w:rsidRPr="006A4E4B" w:rsidRDefault="006A4E4B" w:rsidP="006A4E4B">
      <w:pPr>
        <w:snapToGrid w:val="0"/>
        <w:spacing w:line="540" w:lineRule="exact"/>
        <w:jc w:val="center"/>
        <w:rPr>
          <w:rFonts w:ascii="Arial Narrow" w:eastAsia="黑体" w:hAnsi="黑体"/>
          <w:b/>
          <w:sz w:val="36"/>
          <w:szCs w:val="36"/>
        </w:rPr>
      </w:pPr>
      <w:r w:rsidRPr="006A4E4B">
        <w:rPr>
          <w:rFonts w:ascii="Arial Narrow" w:eastAsia="黑体" w:hAnsi="黑体" w:hint="eastAsia"/>
          <w:b/>
          <w:sz w:val="36"/>
          <w:szCs w:val="36"/>
        </w:rPr>
        <w:lastRenderedPageBreak/>
        <w:t>第三届全国</w:t>
      </w:r>
      <w:r w:rsidRPr="006A4E4B">
        <w:rPr>
          <w:rFonts w:ascii="Arial Narrow" w:eastAsia="黑体" w:hAnsi="黑体"/>
          <w:b/>
          <w:sz w:val="36"/>
          <w:szCs w:val="36"/>
        </w:rPr>
        <w:t>职业院校</w:t>
      </w:r>
      <w:r w:rsidRPr="006A4E4B">
        <w:rPr>
          <w:rFonts w:ascii="Arial Narrow" w:eastAsia="黑体" w:hAnsi="黑体" w:hint="eastAsia"/>
          <w:b/>
          <w:sz w:val="36"/>
          <w:szCs w:val="36"/>
        </w:rPr>
        <w:t>林业</w:t>
      </w:r>
      <w:r w:rsidRPr="006A4E4B">
        <w:rPr>
          <w:rFonts w:ascii="Arial Narrow" w:eastAsia="黑体" w:hAnsi="黑体"/>
          <w:b/>
          <w:sz w:val="36"/>
          <w:szCs w:val="36"/>
        </w:rPr>
        <w:t>技能大赛</w:t>
      </w:r>
    </w:p>
    <w:p w:rsidR="00C10B4A" w:rsidRPr="006A4E4B" w:rsidRDefault="00A73B19">
      <w:pPr>
        <w:snapToGrid w:val="0"/>
        <w:spacing w:line="540" w:lineRule="exact"/>
        <w:jc w:val="center"/>
        <w:rPr>
          <w:rFonts w:ascii="Arial Narrow" w:eastAsia="黑体" w:hAnsi="黑体"/>
          <w:b/>
          <w:sz w:val="36"/>
          <w:szCs w:val="36"/>
        </w:rPr>
      </w:pPr>
      <w:r w:rsidRPr="006A4E4B">
        <w:rPr>
          <w:rFonts w:ascii="Arial Narrow" w:eastAsia="黑体" w:hAnsi="黑体" w:hint="eastAsia"/>
          <w:b/>
          <w:sz w:val="36"/>
          <w:szCs w:val="36"/>
        </w:rPr>
        <w:t>（中职组）</w:t>
      </w:r>
      <w:r>
        <w:rPr>
          <w:rFonts w:ascii="Arial Narrow" w:eastAsia="黑体" w:hAnsi="黑体"/>
          <w:b/>
          <w:sz w:val="36"/>
          <w:szCs w:val="36"/>
        </w:rPr>
        <w:t>竞赛项目方案</w:t>
      </w:r>
    </w:p>
    <w:p w:rsidR="00C10B4A" w:rsidRPr="006A4E4B" w:rsidRDefault="00C10B4A">
      <w:pPr>
        <w:spacing w:line="360" w:lineRule="auto"/>
        <w:rPr>
          <w:rFonts w:ascii="Arial Narrow" w:eastAsia="黑体" w:hAnsi="黑体"/>
          <w:b/>
          <w:sz w:val="36"/>
          <w:szCs w:val="36"/>
        </w:rPr>
      </w:pPr>
    </w:p>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t>一、赛项名称</w:t>
      </w:r>
    </w:p>
    <w:p w:rsidR="00C10B4A" w:rsidRDefault="00A73B19">
      <w:pPr>
        <w:spacing w:line="560" w:lineRule="exact"/>
        <w:rPr>
          <w:rFonts w:ascii="Arial Narrow" w:eastAsia="仿宋_GB2312" w:hAnsi="Arial Narrow" w:cs="Arial"/>
          <w:sz w:val="30"/>
          <w:szCs w:val="30"/>
        </w:rPr>
      </w:pPr>
      <w:r>
        <w:rPr>
          <w:rFonts w:ascii="Arial Narrow" w:eastAsia="仿宋_GB2312" w:hAnsi="Arial Narrow" w:cs="Arial" w:hint="eastAsia"/>
          <w:sz w:val="30"/>
          <w:szCs w:val="30"/>
        </w:rPr>
        <w:t>（一）赛项名称：</w:t>
      </w:r>
      <w:r>
        <w:rPr>
          <w:rFonts w:ascii="仿宋_GB2312" w:eastAsia="仿宋_GB2312" w:hAnsi="仿宋_GB2312" w:cs="仿宋_GB2312" w:hint="eastAsia"/>
          <w:sz w:val="28"/>
          <w:szCs w:val="28"/>
        </w:rPr>
        <w:t>礼仪插花</w:t>
      </w:r>
    </w:p>
    <w:p w:rsidR="00C10B4A" w:rsidRDefault="00A73B19">
      <w:pPr>
        <w:snapToGrid w:val="0"/>
        <w:spacing w:line="560" w:lineRule="exact"/>
        <w:rPr>
          <w:rFonts w:ascii="Arial Narrow" w:eastAsia="仿宋_GB2312" w:hAnsi="Arial Narrow" w:cs="Arial"/>
          <w:sz w:val="30"/>
          <w:szCs w:val="30"/>
        </w:rPr>
      </w:pPr>
      <w:r>
        <w:rPr>
          <w:rFonts w:ascii="Arial Narrow" w:eastAsia="仿宋_GB2312" w:hAnsi="Arial Narrow" w:cs="Arial" w:hint="eastAsia"/>
          <w:sz w:val="30"/>
          <w:szCs w:val="30"/>
        </w:rPr>
        <w:t>（二）压题彩照</w:t>
      </w:r>
    </w:p>
    <w:p w:rsidR="00C10B4A" w:rsidRDefault="00A73B19">
      <w:pPr>
        <w:spacing w:line="560" w:lineRule="exact"/>
        <w:rPr>
          <w:rFonts w:ascii="仿宋_GB2312" w:eastAsia="仿宋_GB2312" w:hAnsi="仿宋_GB2312" w:cs="仿宋_GB2312" w:hint="eastAsia"/>
          <w:b/>
          <w:sz w:val="28"/>
          <w:szCs w:val="28"/>
        </w:rPr>
      </w:pPr>
      <w:r>
        <w:rPr>
          <w:noProof/>
        </w:rPr>
        <w:drawing>
          <wp:anchor distT="0" distB="0" distL="114300" distR="114300" simplePos="0" relativeHeight="251659264" behindDoc="0" locked="0" layoutInCell="1" allowOverlap="1">
            <wp:simplePos x="0" y="0"/>
            <wp:positionH relativeFrom="column">
              <wp:posOffset>-15240</wp:posOffset>
            </wp:positionH>
            <wp:positionV relativeFrom="paragraph">
              <wp:posOffset>181610</wp:posOffset>
            </wp:positionV>
            <wp:extent cx="5393690" cy="3058160"/>
            <wp:effectExtent l="0" t="0" r="16510" b="889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5393690" cy="3058160"/>
                    </a:xfrm>
                    <a:prstGeom prst="rect">
                      <a:avLst/>
                    </a:prstGeom>
                  </pic:spPr>
                </pic:pic>
              </a:graphicData>
            </a:graphic>
          </wp:anchor>
        </w:drawing>
      </w:r>
      <w:r>
        <w:rPr>
          <w:rFonts w:ascii="仿宋_GB2312" w:eastAsia="仿宋_GB2312" w:hAnsi="仿宋_GB2312" w:cs="仿宋_GB2312" w:hint="eastAsia"/>
          <w:b/>
          <w:sz w:val="28"/>
          <w:szCs w:val="28"/>
        </w:rPr>
        <w:t>二、申报专家组</w:t>
      </w:r>
      <w:r w:rsidR="00977CDF">
        <w:rPr>
          <w:rFonts w:ascii="仿宋_GB2312" w:eastAsia="仿宋_GB2312" w:hAnsi="仿宋_GB2312" w:cs="仿宋_GB2312" w:hint="eastAsia"/>
          <w:b/>
          <w:sz w:val="28"/>
          <w:szCs w:val="28"/>
        </w:rPr>
        <w:t>（略）</w:t>
      </w:r>
    </w:p>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t>三、竞赛目的</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礼仪插花赛项选取花店行业典型工作案例作为技能竞赛项目，考查选手对花店行业岗位技能的全面掌握与熟练程度，同时反映选手对新技术、新理念的把握与运用，充分体现选手的技能水平与创新创造能力。项目要求职业院校学生不断提升技能水平与职业能力，引领职业院校适应花艺行业发展趋势，促进专业建设与教学改革；推进职业院校与行业企业合作，更好地</w:t>
      </w:r>
      <w:proofErr w:type="gramStart"/>
      <w:r>
        <w:rPr>
          <w:rFonts w:ascii="仿宋_GB2312" w:eastAsia="仿宋_GB2312" w:hAnsi="仿宋_GB2312" w:cs="仿宋_GB2312" w:hint="eastAsia"/>
          <w:sz w:val="28"/>
          <w:szCs w:val="28"/>
        </w:rPr>
        <w:t>践行</w:t>
      </w:r>
      <w:proofErr w:type="gramEnd"/>
      <w:r>
        <w:rPr>
          <w:rFonts w:ascii="仿宋_GB2312" w:eastAsia="仿宋_GB2312" w:hAnsi="仿宋_GB2312" w:cs="仿宋_GB2312" w:hint="eastAsia"/>
          <w:sz w:val="28"/>
          <w:szCs w:val="28"/>
        </w:rPr>
        <w:t>工学结合人才培养模式，为我国花艺行业培养高素质、高水平技能型人才。</w:t>
      </w:r>
    </w:p>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lastRenderedPageBreak/>
        <w:t>四、竞赛内容</w:t>
      </w:r>
    </w:p>
    <w:p w:rsidR="00C10B4A" w:rsidRDefault="00A73B19">
      <w:pPr>
        <w:snapToGrid w:val="0"/>
        <w:spacing w:line="560" w:lineRule="exact"/>
        <w:ind w:firstLineChars="200" w:firstLine="560"/>
        <w:rPr>
          <w:rFonts w:ascii="仿宋_GB2312" w:eastAsia="仿宋_GB2312" w:hAnsi="Arial Narrow" w:cs="Arial"/>
          <w:sz w:val="28"/>
          <w:szCs w:val="28"/>
        </w:rPr>
      </w:pPr>
      <w:r>
        <w:rPr>
          <w:rFonts w:ascii="仿宋_GB2312" w:eastAsia="仿宋_GB2312" w:hAnsi="Arial Narrow" w:cs="Arial" w:hint="eastAsia"/>
          <w:sz w:val="28"/>
          <w:szCs w:val="28"/>
        </w:rPr>
        <w:t>礼仪插花赛项竞赛内容包括花篮制作、花束制作、</w:t>
      </w:r>
      <w:proofErr w:type="gramStart"/>
      <w:r>
        <w:rPr>
          <w:rFonts w:ascii="仿宋_GB2312" w:eastAsia="仿宋_GB2312" w:hAnsi="Arial Narrow" w:cs="Arial" w:hint="eastAsia"/>
          <w:sz w:val="28"/>
          <w:szCs w:val="28"/>
        </w:rPr>
        <w:t>桌花制作</w:t>
      </w:r>
      <w:proofErr w:type="gramEnd"/>
      <w:r>
        <w:rPr>
          <w:rFonts w:ascii="仿宋_GB2312" w:eastAsia="仿宋_GB2312" w:hAnsi="Arial Narrow" w:cs="Arial" w:hint="eastAsia"/>
          <w:sz w:val="28"/>
          <w:szCs w:val="28"/>
        </w:rPr>
        <w:t>三个竞赛技能项目。</w:t>
      </w:r>
    </w:p>
    <w:tbl>
      <w:tblPr>
        <w:tblW w:w="83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2835"/>
        <w:gridCol w:w="1276"/>
        <w:gridCol w:w="2988"/>
      </w:tblGrid>
      <w:tr w:rsidR="00C10B4A">
        <w:trPr>
          <w:trHeight w:val="468"/>
        </w:trPr>
        <w:tc>
          <w:tcPr>
            <w:tcW w:w="1276" w:type="dxa"/>
            <w:tcBorders>
              <w:top w:val="single" w:sz="4" w:space="0" w:color="auto"/>
              <w:left w:val="single" w:sz="4" w:space="0" w:color="auto"/>
              <w:bottom w:val="single" w:sz="4" w:space="0" w:color="auto"/>
              <w:right w:val="single" w:sz="4" w:space="0" w:color="auto"/>
            </w:tcBorders>
            <w:vAlign w:val="center"/>
          </w:tcPr>
          <w:p w:rsidR="00C10B4A" w:rsidRDefault="00A73B19">
            <w:pPr>
              <w:pStyle w:val="Default"/>
              <w:jc w:val="center"/>
              <w:rPr>
                <w:rFonts w:ascii="仿宋" w:eastAsia="仿宋" w:hAnsi="仿宋" w:cs="仿宋"/>
              </w:rPr>
            </w:pPr>
            <w:r>
              <w:rPr>
                <w:rFonts w:ascii="仿宋" w:eastAsia="仿宋" w:hAnsi="仿宋" w:cs="仿宋" w:hint="eastAsia"/>
              </w:rPr>
              <w:t>序号</w:t>
            </w:r>
          </w:p>
        </w:tc>
        <w:tc>
          <w:tcPr>
            <w:tcW w:w="2835" w:type="dxa"/>
            <w:tcBorders>
              <w:top w:val="single" w:sz="4" w:space="0" w:color="auto"/>
              <w:left w:val="single" w:sz="4" w:space="0" w:color="auto"/>
              <w:bottom w:val="single" w:sz="4" w:space="0" w:color="auto"/>
              <w:right w:val="single" w:sz="4" w:space="0" w:color="auto"/>
            </w:tcBorders>
            <w:vAlign w:val="center"/>
          </w:tcPr>
          <w:p w:rsidR="00C10B4A" w:rsidRDefault="00A73B19">
            <w:pPr>
              <w:pStyle w:val="Default"/>
              <w:jc w:val="center"/>
              <w:rPr>
                <w:rFonts w:ascii="仿宋" w:eastAsia="仿宋" w:hAnsi="仿宋" w:cs="仿宋"/>
              </w:rPr>
            </w:pPr>
            <w:r>
              <w:rPr>
                <w:rFonts w:ascii="仿宋" w:eastAsia="仿宋" w:hAnsi="仿宋" w:cs="仿宋" w:hint="eastAsia"/>
              </w:rPr>
              <w:t>技能名称</w:t>
            </w:r>
          </w:p>
        </w:tc>
        <w:tc>
          <w:tcPr>
            <w:tcW w:w="1276" w:type="dxa"/>
            <w:tcBorders>
              <w:top w:val="single" w:sz="4" w:space="0" w:color="auto"/>
              <w:left w:val="single" w:sz="4" w:space="0" w:color="auto"/>
              <w:bottom w:val="single" w:sz="4" w:space="0" w:color="auto"/>
              <w:right w:val="single" w:sz="4" w:space="0" w:color="auto"/>
            </w:tcBorders>
            <w:vAlign w:val="center"/>
          </w:tcPr>
          <w:p w:rsidR="00C10B4A" w:rsidRDefault="00A73B19">
            <w:pPr>
              <w:pStyle w:val="Default"/>
              <w:jc w:val="center"/>
              <w:rPr>
                <w:rFonts w:ascii="仿宋" w:eastAsia="仿宋" w:hAnsi="仿宋" w:cs="仿宋"/>
              </w:rPr>
            </w:pPr>
            <w:r>
              <w:rPr>
                <w:rFonts w:ascii="仿宋" w:eastAsia="仿宋" w:hAnsi="仿宋" w:cs="仿宋" w:hint="eastAsia"/>
              </w:rPr>
              <w:t>竞赛时间</w:t>
            </w:r>
          </w:p>
        </w:tc>
        <w:tc>
          <w:tcPr>
            <w:tcW w:w="2988" w:type="dxa"/>
            <w:tcBorders>
              <w:top w:val="single" w:sz="4" w:space="0" w:color="auto"/>
              <w:left w:val="single" w:sz="4" w:space="0" w:color="auto"/>
              <w:bottom w:val="single" w:sz="4" w:space="0" w:color="auto"/>
              <w:right w:val="single" w:sz="4" w:space="0" w:color="auto"/>
            </w:tcBorders>
            <w:vAlign w:val="center"/>
          </w:tcPr>
          <w:p w:rsidR="00C10B4A" w:rsidRDefault="00A73B19">
            <w:pPr>
              <w:pStyle w:val="Default"/>
              <w:jc w:val="center"/>
              <w:rPr>
                <w:rFonts w:ascii="仿宋" w:eastAsia="仿宋" w:hAnsi="仿宋" w:cs="仿宋"/>
              </w:rPr>
            </w:pPr>
            <w:r>
              <w:rPr>
                <w:rFonts w:ascii="仿宋" w:eastAsia="仿宋" w:hAnsi="仿宋" w:cs="仿宋" w:hint="eastAsia"/>
              </w:rPr>
              <w:t>备注</w:t>
            </w:r>
          </w:p>
        </w:tc>
      </w:tr>
      <w:tr w:rsidR="00C10B4A">
        <w:trPr>
          <w:trHeight w:val="468"/>
        </w:trPr>
        <w:tc>
          <w:tcPr>
            <w:tcW w:w="1276" w:type="dxa"/>
            <w:tcBorders>
              <w:top w:val="single" w:sz="4" w:space="0" w:color="auto"/>
              <w:left w:val="single" w:sz="4" w:space="0" w:color="auto"/>
              <w:bottom w:val="single" w:sz="4" w:space="0" w:color="auto"/>
              <w:right w:val="single" w:sz="4" w:space="0" w:color="auto"/>
            </w:tcBorders>
            <w:vAlign w:val="center"/>
          </w:tcPr>
          <w:p w:rsidR="00C10B4A" w:rsidRDefault="00A73B19">
            <w:pPr>
              <w:pStyle w:val="Default"/>
              <w:jc w:val="center"/>
              <w:rPr>
                <w:rFonts w:ascii="仿宋" w:eastAsia="仿宋" w:hAnsi="仿宋" w:cs="仿宋"/>
              </w:rPr>
            </w:pPr>
            <w:r>
              <w:rPr>
                <w:rFonts w:ascii="仿宋" w:eastAsia="仿宋" w:hAnsi="仿宋" w:cs="仿宋" w:hint="eastAsia"/>
              </w:rPr>
              <w:t>技能A</w:t>
            </w:r>
          </w:p>
        </w:tc>
        <w:tc>
          <w:tcPr>
            <w:tcW w:w="2835" w:type="dxa"/>
            <w:tcBorders>
              <w:top w:val="single" w:sz="4" w:space="0" w:color="auto"/>
              <w:left w:val="single" w:sz="4" w:space="0" w:color="auto"/>
              <w:bottom w:val="single" w:sz="4" w:space="0" w:color="auto"/>
              <w:right w:val="single" w:sz="4" w:space="0" w:color="auto"/>
            </w:tcBorders>
            <w:vAlign w:val="center"/>
          </w:tcPr>
          <w:p w:rsidR="00C10B4A" w:rsidRDefault="00A73B19">
            <w:pPr>
              <w:pStyle w:val="Default"/>
              <w:rPr>
                <w:rFonts w:ascii="仿宋" w:eastAsia="仿宋" w:hAnsi="仿宋" w:cs="仿宋"/>
              </w:rPr>
            </w:pPr>
            <w:r>
              <w:rPr>
                <w:rFonts w:ascii="仿宋" w:eastAsia="仿宋" w:hAnsi="仿宋" w:cs="仿宋" w:hint="eastAsia"/>
              </w:rPr>
              <w:t>花篮制作</w:t>
            </w:r>
          </w:p>
        </w:tc>
        <w:tc>
          <w:tcPr>
            <w:tcW w:w="1276" w:type="dxa"/>
            <w:tcBorders>
              <w:top w:val="single" w:sz="4" w:space="0" w:color="auto"/>
              <w:left w:val="single" w:sz="4" w:space="0" w:color="auto"/>
              <w:bottom w:val="single" w:sz="4" w:space="0" w:color="auto"/>
              <w:right w:val="single" w:sz="4" w:space="0" w:color="auto"/>
            </w:tcBorders>
            <w:vAlign w:val="center"/>
          </w:tcPr>
          <w:p w:rsidR="00C10B4A" w:rsidRDefault="00A73B19">
            <w:pPr>
              <w:pStyle w:val="Default"/>
              <w:jc w:val="center"/>
              <w:rPr>
                <w:rFonts w:ascii="仿宋" w:eastAsia="仿宋" w:hAnsi="仿宋" w:cs="仿宋"/>
              </w:rPr>
            </w:pPr>
            <w:r>
              <w:rPr>
                <w:rFonts w:ascii="仿宋" w:eastAsia="仿宋" w:hAnsi="仿宋" w:cs="仿宋" w:hint="eastAsia"/>
              </w:rPr>
              <w:t>90分钟</w:t>
            </w:r>
          </w:p>
        </w:tc>
        <w:tc>
          <w:tcPr>
            <w:tcW w:w="2988" w:type="dxa"/>
            <w:vMerge w:val="restart"/>
            <w:tcBorders>
              <w:top w:val="single" w:sz="4" w:space="0" w:color="auto"/>
              <w:left w:val="single" w:sz="4" w:space="0" w:color="auto"/>
              <w:right w:val="single" w:sz="4" w:space="0" w:color="auto"/>
            </w:tcBorders>
            <w:vAlign w:val="center"/>
          </w:tcPr>
          <w:p w:rsidR="00C10B4A" w:rsidRDefault="00A73B19">
            <w:pPr>
              <w:pStyle w:val="Default"/>
              <w:jc w:val="center"/>
              <w:rPr>
                <w:rFonts w:ascii="仿宋" w:eastAsia="仿宋" w:hAnsi="仿宋" w:cs="仿宋"/>
              </w:rPr>
            </w:pPr>
            <w:r>
              <w:rPr>
                <w:rFonts w:ascii="仿宋" w:eastAsia="仿宋" w:hAnsi="仿宋" w:cs="仿宋" w:hint="eastAsia"/>
              </w:rPr>
              <w:t>抽选其二</w:t>
            </w:r>
          </w:p>
          <w:p w:rsidR="00C10B4A" w:rsidRDefault="00A73B19">
            <w:pPr>
              <w:pStyle w:val="Default"/>
              <w:jc w:val="center"/>
              <w:rPr>
                <w:rFonts w:ascii="仿宋" w:eastAsia="仿宋" w:hAnsi="仿宋" w:cs="仿宋"/>
              </w:rPr>
            </w:pPr>
            <w:r>
              <w:rPr>
                <w:rFonts w:ascii="仿宋" w:eastAsia="仿宋" w:hAnsi="仿宋" w:cs="仿宋" w:hint="eastAsia"/>
              </w:rPr>
              <w:t>（专家组现场抽签确定）</w:t>
            </w:r>
          </w:p>
        </w:tc>
      </w:tr>
      <w:tr w:rsidR="00C10B4A">
        <w:trPr>
          <w:trHeight w:val="468"/>
        </w:trPr>
        <w:tc>
          <w:tcPr>
            <w:tcW w:w="1276" w:type="dxa"/>
            <w:tcBorders>
              <w:top w:val="single" w:sz="4" w:space="0" w:color="auto"/>
              <w:left w:val="single" w:sz="4" w:space="0" w:color="auto"/>
              <w:bottom w:val="single" w:sz="4" w:space="0" w:color="auto"/>
              <w:right w:val="single" w:sz="4" w:space="0" w:color="auto"/>
            </w:tcBorders>
            <w:vAlign w:val="center"/>
          </w:tcPr>
          <w:p w:rsidR="00C10B4A" w:rsidRDefault="00A73B19">
            <w:pPr>
              <w:pStyle w:val="Default"/>
              <w:jc w:val="center"/>
              <w:rPr>
                <w:rFonts w:ascii="仿宋" w:eastAsia="仿宋" w:hAnsi="仿宋" w:cs="仿宋"/>
              </w:rPr>
            </w:pPr>
            <w:r>
              <w:rPr>
                <w:rFonts w:ascii="仿宋" w:eastAsia="仿宋" w:hAnsi="仿宋" w:cs="仿宋" w:hint="eastAsia"/>
              </w:rPr>
              <w:t>技能B</w:t>
            </w:r>
          </w:p>
        </w:tc>
        <w:tc>
          <w:tcPr>
            <w:tcW w:w="2835" w:type="dxa"/>
            <w:tcBorders>
              <w:top w:val="single" w:sz="4" w:space="0" w:color="auto"/>
              <w:left w:val="single" w:sz="4" w:space="0" w:color="auto"/>
              <w:bottom w:val="single" w:sz="4" w:space="0" w:color="auto"/>
              <w:right w:val="single" w:sz="4" w:space="0" w:color="auto"/>
            </w:tcBorders>
            <w:vAlign w:val="center"/>
          </w:tcPr>
          <w:p w:rsidR="00C10B4A" w:rsidRDefault="00A73B19">
            <w:pPr>
              <w:pStyle w:val="Default"/>
              <w:rPr>
                <w:rFonts w:ascii="仿宋" w:eastAsia="仿宋" w:hAnsi="仿宋" w:cs="仿宋"/>
              </w:rPr>
            </w:pPr>
            <w:r>
              <w:rPr>
                <w:rFonts w:ascii="仿宋" w:eastAsia="仿宋" w:hAnsi="仿宋" w:cs="仿宋" w:hint="eastAsia"/>
              </w:rPr>
              <w:t>花束制作</w:t>
            </w:r>
          </w:p>
        </w:tc>
        <w:tc>
          <w:tcPr>
            <w:tcW w:w="1276" w:type="dxa"/>
            <w:tcBorders>
              <w:top w:val="single" w:sz="4" w:space="0" w:color="auto"/>
              <w:left w:val="single" w:sz="4" w:space="0" w:color="auto"/>
              <w:bottom w:val="single" w:sz="4" w:space="0" w:color="auto"/>
              <w:right w:val="single" w:sz="4" w:space="0" w:color="auto"/>
            </w:tcBorders>
            <w:vAlign w:val="center"/>
          </w:tcPr>
          <w:p w:rsidR="00C10B4A" w:rsidRDefault="00A73B19">
            <w:pPr>
              <w:pStyle w:val="Default"/>
              <w:jc w:val="center"/>
              <w:rPr>
                <w:rFonts w:ascii="仿宋" w:eastAsia="仿宋" w:hAnsi="仿宋" w:cs="仿宋"/>
              </w:rPr>
            </w:pPr>
            <w:r>
              <w:rPr>
                <w:rFonts w:ascii="仿宋" w:eastAsia="仿宋" w:hAnsi="仿宋" w:cs="仿宋" w:hint="eastAsia"/>
              </w:rPr>
              <w:t>90分钟</w:t>
            </w:r>
          </w:p>
        </w:tc>
        <w:tc>
          <w:tcPr>
            <w:tcW w:w="2988" w:type="dxa"/>
            <w:vMerge/>
            <w:tcBorders>
              <w:left w:val="single" w:sz="4" w:space="0" w:color="auto"/>
              <w:right w:val="single" w:sz="4" w:space="0" w:color="auto"/>
            </w:tcBorders>
            <w:vAlign w:val="center"/>
          </w:tcPr>
          <w:p w:rsidR="00C10B4A" w:rsidRDefault="00C10B4A">
            <w:pPr>
              <w:pStyle w:val="Default"/>
              <w:jc w:val="center"/>
              <w:rPr>
                <w:rFonts w:ascii="仿宋" w:eastAsia="仿宋" w:hAnsi="仿宋" w:cs="仿宋"/>
              </w:rPr>
            </w:pPr>
          </w:p>
        </w:tc>
      </w:tr>
      <w:tr w:rsidR="00C10B4A">
        <w:trPr>
          <w:trHeight w:val="468"/>
        </w:trPr>
        <w:tc>
          <w:tcPr>
            <w:tcW w:w="1276" w:type="dxa"/>
            <w:tcBorders>
              <w:top w:val="single" w:sz="4" w:space="0" w:color="auto"/>
              <w:left w:val="single" w:sz="4" w:space="0" w:color="auto"/>
              <w:bottom w:val="single" w:sz="4" w:space="0" w:color="auto"/>
              <w:right w:val="single" w:sz="4" w:space="0" w:color="auto"/>
            </w:tcBorders>
            <w:vAlign w:val="center"/>
          </w:tcPr>
          <w:p w:rsidR="00C10B4A" w:rsidRDefault="00A73B19">
            <w:pPr>
              <w:widowControl/>
              <w:jc w:val="center"/>
              <w:rPr>
                <w:rFonts w:ascii="仿宋" w:eastAsia="仿宋" w:hAnsi="仿宋" w:cs="仿宋"/>
                <w:color w:val="000000"/>
                <w:kern w:val="0"/>
                <w:sz w:val="24"/>
              </w:rPr>
            </w:pPr>
            <w:r>
              <w:rPr>
                <w:rFonts w:ascii="仿宋" w:eastAsia="仿宋" w:hAnsi="仿宋" w:cs="仿宋" w:hint="eastAsia"/>
                <w:color w:val="000000"/>
                <w:kern w:val="0"/>
                <w:sz w:val="24"/>
              </w:rPr>
              <w:t>技能C</w:t>
            </w:r>
          </w:p>
        </w:tc>
        <w:tc>
          <w:tcPr>
            <w:tcW w:w="2835" w:type="dxa"/>
            <w:tcBorders>
              <w:top w:val="single" w:sz="4" w:space="0" w:color="auto"/>
              <w:left w:val="single" w:sz="4" w:space="0" w:color="auto"/>
              <w:bottom w:val="single" w:sz="4" w:space="0" w:color="auto"/>
              <w:right w:val="single" w:sz="4" w:space="0" w:color="auto"/>
            </w:tcBorders>
            <w:vAlign w:val="center"/>
          </w:tcPr>
          <w:p w:rsidR="00C10B4A" w:rsidRDefault="00A73B19">
            <w:pPr>
              <w:pStyle w:val="Default"/>
              <w:rPr>
                <w:rFonts w:ascii="仿宋" w:eastAsia="仿宋" w:hAnsi="仿宋" w:cs="仿宋"/>
              </w:rPr>
            </w:pPr>
            <w:proofErr w:type="gramStart"/>
            <w:r>
              <w:rPr>
                <w:rFonts w:ascii="仿宋" w:eastAsia="仿宋" w:hAnsi="仿宋" w:cs="仿宋" w:hint="eastAsia"/>
              </w:rPr>
              <w:t>桌花制作</w:t>
            </w:r>
            <w:proofErr w:type="gramEnd"/>
          </w:p>
        </w:tc>
        <w:tc>
          <w:tcPr>
            <w:tcW w:w="1276" w:type="dxa"/>
            <w:tcBorders>
              <w:top w:val="single" w:sz="4" w:space="0" w:color="auto"/>
              <w:left w:val="single" w:sz="4" w:space="0" w:color="auto"/>
              <w:bottom w:val="single" w:sz="4" w:space="0" w:color="auto"/>
              <w:right w:val="single" w:sz="4" w:space="0" w:color="auto"/>
            </w:tcBorders>
            <w:vAlign w:val="center"/>
          </w:tcPr>
          <w:p w:rsidR="00C10B4A" w:rsidRDefault="00A73B19">
            <w:pPr>
              <w:pStyle w:val="Default"/>
              <w:jc w:val="center"/>
              <w:rPr>
                <w:rFonts w:ascii="仿宋" w:eastAsia="仿宋" w:hAnsi="仿宋" w:cs="仿宋"/>
              </w:rPr>
            </w:pPr>
            <w:r>
              <w:rPr>
                <w:rFonts w:ascii="仿宋" w:eastAsia="仿宋" w:hAnsi="仿宋" w:cs="仿宋" w:hint="eastAsia"/>
              </w:rPr>
              <w:t>90分钟</w:t>
            </w:r>
          </w:p>
        </w:tc>
        <w:tc>
          <w:tcPr>
            <w:tcW w:w="2988" w:type="dxa"/>
            <w:vMerge/>
            <w:tcBorders>
              <w:left w:val="single" w:sz="4" w:space="0" w:color="auto"/>
              <w:bottom w:val="single" w:sz="4" w:space="0" w:color="auto"/>
              <w:right w:val="single" w:sz="4" w:space="0" w:color="auto"/>
            </w:tcBorders>
            <w:vAlign w:val="center"/>
          </w:tcPr>
          <w:p w:rsidR="00C10B4A" w:rsidRDefault="00C10B4A">
            <w:pPr>
              <w:widowControl/>
              <w:jc w:val="left"/>
              <w:rPr>
                <w:rFonts w:ascii="仿宋" w:eastAsia="仿宋" w:hAnsi="仿宋" w:cs="仿宋"/>
                <w:color w:val="000000"/>
                <w:kern w:val="0"/>
                <w:sz w:val="24"/>
              </w:rPr>
            </w:pPr>
          </w:p>
        </w:tc>
      </w:tr>
    </w:tbl>
    <w:p w:rsidR="00C10B4A" w:rsidRDefault="00A73B19">
      <w:pPr>
        <w:snapToGrid w:val="0"/>
        <w:spacing w:line="560" w:lineRule="exact"/>
        <w:ind w:firstLineChars="200" w:firstLine="560"/>
        <w:rPr>
          <w:rFonts w:ascii="仿宋_GB2312" w:eastAsia="仿宋_GB2312" w:hAnsi="仿宋_GB2312" w:cs="仿宋_GB2312"/>
          <w:sz w:val="28"/>
          <w:szCs w:val="28"/>
        </w:rPr>
      </w:pPr>
      <w:r>
        <w:rPr>
          <w:rFonts w:ascii="仿宋_GB2312" w:eastAsia="仿宋_GB2312" w:hAnsi="Arial Narrow" w:cs="Arial" w:hint="eastAsia"/>
          <w:sz w:val="28"/>
          <w:szCs w:val="28"/>
        </w:rPr>
        <w:t>要求选手合理规划与运用赛场提供的比赛材料，在规定时间内完成作品制作。比赛材料由组委会统一提供。</w:t>
      </w:r>
    </w:p>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t>五、竞赛方式</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比赛以个人赛方式进行。</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参赛选手为高等职业学校五年制高职1-3年级或三年制中专层次全日制在籍学生。每名选手限1名指导教师，指导教师须为本校专职教师。不邀请境外代表队参赛。</w:t>
      </w:r>
    </w:p>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t>六、竞赛流程</w:t>
      </w:r>
    </w:p>
    <w:tbl>
      <w:tblPr>
        <w:tblW w:w="86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6936"/>
      </w:tblGrid>
      <w:tr w:rsidR="00C10B4A">
        <w:trPr>
          <w:trHeight w:val="483"/>
          <w:jc w:val="center"/>
        </w:trPr>
        <w:tc>
          <w:tcPr>
            <w:tcW w:w="8604" w:type="dxa"/>
            <w:gridSpan w:val="2"/>
            <w:tcBorders>
              <w:top w:val="single" w:sz="4" w:space="0" w:color="auto"/>
              <w:left w:val="single" w:sz="4" w:space="0" w:color="auto"/>
              <w:bottom w:val="single" w:sz="4" w:space="0" w:color="auto"/>
              <w:right w:val="single" w:sz="4" w:space="0" w:color="auto"/>
            </w:tcBorders>
            <w:vAlign w:val="center"/>
          </w:tcPr>
          <w:p w:rsidR="00C10B4A" w:rsidRDefault="00A73B19">
            <w:pPr>
              <w:snapToGrid w:val="0"/>
              <w:spacing w:line="360" w:lineRule="exact"/>
              <w:rPr>
                <w:rFonts w:ascii="仿宋" w:eastAsia="仿宋" w:hAnsi="仿宋" w:cs="仿宋"/>
                <w:sz w:val="24"/>
              </w:rPr>
            </w:pPr>
            <w:r>
              <w:rPr>
                <w:rFonts w:ascii="仿宋" w:eastAsia="仿宋" w:hAnsi="仿宋" w:cs="仿宋" w:hint="eastAsia"/>
                <w:sz w:val="24"/>
              </w:rPr>
              <w:t>竞赛时间安排与流程</w:t>
            </w:r>
          </w:p>
        </w:tc>
      </w:tr>
      <w:tr w:rsidR="00C10B4A">
        <w:trPr>
          <w:trHeight w:val="483"/>
          <w:jc w:val="center"/>
        </w:trPr>
        <w:tc>
          <w:tcPr>
            <w:tcW w:w="1668" w:type="dxa"/>
            <w:tcBorders>
              <w:top w:val="single" w:sz="4" w:space="0" w:color="auto"/>
              <w:left w:val="single" w:sz="4" w:space="0" w:color="auto"/>
              <w:bottom w:val="single" w:sz="4" w:space="0" w:color="auto"/>
              <w:right w:val="single" w:sz="4" w:space="0" w:color="auto"/>
            </w:tcBorders>
            <w:vAlign w:val="center"/>
          </w:tcPr>
          <w:p w:rsidR="00C10B4A" w:rsidRDefault="00A73B19">
            <w:pPr>
              <w:snapToGrid w:val="0"/>
              <w:spacing w:line="360" w:lineRule="exact"/>
              <w:jc w:val="center"/>
              <w:rPr>
                <w:rFonts w:ascii="仿宋" w:eastAsia="仿宋" w:hAnsi="仿宋" w:cs="仿宋"/>
                <w:sz w:val="24"/>
              </w:rPr>
            </w:pPr>
            <w:r>
              <w:rPr>
                <w:rFonts w:ascii="仿宋" w:eastAsia="仿宋" w:hAnsi="仿宋" w:cs="仿宋" w:hint="eastAsia"/>
                <w:sz w:val="24"/>
              </w:rPr>
              <w:t>08:00-08:30</w:t>
            </w:r>
          </w:p>
        </w:tc>
        <w:tc>
          <w:tcPr>
            <w:tcW w:w="6936" w:type="dxa"/>
            <w:tcBorders>
              <w:top w:val="single" w:sz="4" w:space="0" w:color="auto"/>
              <w:left w:val="single" w:sz="4" w:space="0" w:color="auto"/>
              <w:bottom w:val="single" w:sz="4" w:space="0" w:color="auto"/>
              <w:right w:val="single" w:sz="4" w:space="0" w:color="auto"/>
            </w:tcBorders>
            <w:vAlign w:val="center"/>
          </w:tcPr>
          <w:p w:rsidR="00C10B4A" w:rsidRDefault="00A73B19">
            <w:pPr>
              <w:snapToGrid w:val="0"/>
              <w:spacing w:line="360" w:lineRule="exact"/>
              <w:ind w:firstLineChars="200" w:firstLine="480"/>
              <w:rPr>
                <w:rFonts w:ascii="仿宋" w:eastAsia="仿宋" w:hAnsi="仿宋" w:cs="仿宋"/>
                <w:sz w:val="24"/>
              </w:rPr>
            </w:pPr>
            <w:r>
              <w:rPr>
                <w:rFonts w:ascii="仿宋" w:eastAsia="仿宋" w:hAnsi="仿宋" w:cs="仿宋" w:hint="eastAsia"/>
                <w:sz w:val="24"/>
              </w:rPr>
              <w:t>检录：选手检录，并抽签决定比赛工位号，工作人员检查自带工具材料。</w:t>
            </w:r>
          </w:p>
        </w:tc>
      </w:tr>
      <w:tr w:rsidR="00C10B4A">
        <w:trPr>
          <w:trHeight w:val="483"/>
          <w:jc w:val="center"/>
        </w:trPr>
        <w:tc>
          <w:tcPr>
            <w:tcW w:w="1668" w:type="dxa"/>
            <w:tcBorders>
              <w:top w:val="single" w:sz="4" w:space="0" w:color="auto"/>
              <w:left w:val="single" w:sz="4" w:space="0" w:color="auto"/>
              <w:bottom w:val="single" w:sz="4" w:space="0" w:color="auto"/>
              <w:right w:val="single" w:sz="4" w:space="0" w:color="auto"/>
            </w:tcBorders>
            <w:vAlign w:val="center"/>
          </w:tcPr>
          <w:p w:rsidR="00C10B4A" w:rsidRDefault="00A73B19">
            <w:pPr>
              <w:snapToGrid w:val="0"/>
              <w:spacing w:line="360" w:lineRule="exact"/>
              <w:jc w:val="center"/>
              <w:rPr>
                <w:rFonts w:ascii="仿宋" w:eastAsia="仿宋" w:hAnsi="仿宋" w:cs="仿宋"/>
                <w:sz w:val="24"/>
              </w:rPr>
            </w:pPr>
            <w:r>
              <w:rPr>
                <w:rFonts w:ascii="仿宋" w:eastAsia="仿宋" w:hAnsi="仿宋" w:cs="仿宋" w:hint="eastAsia"/>
                <w:sz w:val="24"/>
              </w:rPr>
              <w:t>08:30-08:45</w:t>
            </w:r>
          </w:p>
        </w:tc>
        <w:tc>
          <w:tcPr>
            <w:tcW w:w="6936" w:type="dxa"/>
            <w:tcBorders>
              <w:top w:val="single" w:sz="4" w:space="0" w:color="auto"/>
              <w:left w:val="single" w:sz="4" w:space="0" w:color="auto"/>
              <w:bottom w:val="single" w:sz="4" w:space="0" w:color="auto"/>
              <w:right w:val="single" w:sz="4" w:space="0" w:color="auto"/>
            </w:tcBorders>
            <w:vAlign w:val="center"/>
          </w:tcPr>
          <w:p w:rsidR="00C10B4A" w:rsidRDefault="00A73B19">
            <w:pPr>
              <w:snapToGrid w:val="0"/>
              <w:spacing w:line="360" w:lineRule="exact"/>
              <w:ind w:firstLine="420"/>
              <w:rPr>
                <w:rFonts w:ascii="仿宋" w:eastAsia="仿宋" w:hAnsi="仿宋" w:cs="仿宋"/>
                <w:sz w:val="24"/>
              </w:rPr>
            </w:pPr>
            <w:r>
              <w:rPr>
                <w:rFonts w:ascii="仿宋" w:eastAsia="仿宋" w:hAnsi="仿宋" w:cs="仿宋" w:hint="eastAsia"/>
                <w:sz w:val="24"/>
              </w:rPr>
              <w:t>赛前准备：选手进入技能赛场，并按</w:t>
            </w:r>
            <w:proofErr w:type="gramStart"/>
            <w:r>
              <w:rPr>
                <w:rFonts w:ascii="仿宋" w:eastAsia="仿宋" w:hAnsi="仿宋" w:cs="仿宋" w:hint="eastAsia"/>
                <w:sz w:val="24"/>
              </w:rPr>
              <w:t>工位号</w:t>
            </w:r>
            <w:proofErr w:type="gramEnd"/>
            <w:r>
              <w:rPr>
                <w:rFonts w:ascii="仿宋" w:eastAsia="仿宋" w:hAnsi="仿宋" w:cs="仿宋" w:hint="eastAsia"/>
                <w:sz w:val="24"/>
              </w:rPr>
              <w:t>就位，检查比赛材料。执委会现场抽签，并宣布比赛技能项目。</w:t>
            </w:r>
          </w:p>
        </w:tc>
      </w:tr>
      <w:tr w:rsidR="00C10B4A">
        <w:trPr>
          <w:trHeight w:val="483"/>
          <w:jc w:val="center"/>
        </w:trPr>
        <w:tc>
          <w:tcPr>
            <w:tcW w:w="1668" w:type="dxa"/>
            <w:tcBorders>
              <w:top w:val="single" w:sz="4" w:space="0" w:color="auto"/>
              <w:left w:val="single" w:sz="4" w:space="0" w:color="auto"/>
              <w:bottom w:val="single" w:sz="4" w:space="0" w:color="auto"/>
              <w:right w:val="single" w:sz="4" w:space="0" w:color="auto"/>
            </w:tcBorders>
            <w:vAlign w:val="center"/>
          </w:tcPr>
          <w:p w:rsidR="00C10B4A" w:rsidRDefault="00A73B19">
            <w:pPr>
              <w:snapToGrid w:val="0"/>
              <w:spacing w:line="360" w:lineRule="exact"/>
              <w:jc w:val="center"/>
              <w:rPr>
                <w:rFonts w:ascii="仿宋" w:eastAsia="仿宋" w:hAnsi="仿宋" w:cs="仿宋"/>
                <w:sz w:val="24"/>
              </w:rPr>
            </w:pPr>
            <w:r>
              <w:rPr>
                <w:rFonts w:ascii="仿宋" w:eastAsia="仿宋" w:hAnsi="仿宋" w:cs="仿宋" w:hint="eastAsia"/>
                <w:sz w:val="24"/>
              </w:rPr>
              <w:t>08:45-10:15</w:t>
            </w:r>
          </w:p>
        </w:tc>
        <w:tc>
          <w:tcPr>
            <w:tcW w:w="6936" w:type="dxa"/>
            <w:tcBorders>
              <w:top w:val="single" w:sz="4" w:space="0" w:color="auto"/>
              <w:left w:val="single" w:sz="4" w:space="0" w:color="auto"/>
              <w:bottom w:val="single" w:sz="4" w:space="0" w:color="auto"/>
              <w:right w:val="single" w:sz="4" w:space="0" w:color="auto"/>
            </w:tcBorders>
            <w:vAlign w:val="center"/>
          </w:tcPr>
          <w:p w:rsidR="00C10B4A" w:rsidRDefault="00A73B19">
            <w:pPr>
              <w:snapToGrid w:val="0"/>
              <w:spacing w:line="360" w:lineRule="exact"/>
              <w:ind w:firstLine="420"/>
              <w:rPr>
                <w:rFonts w:ascii="仿宋" w:eastAsia="仿宋" w:hAnsi="仿宋" w:cs="仿宋"/>
                <w:sz w:val="24"/>
              </w:rPr>
            </w:pPr>
            <w:r>
              <w:rPr>
                <w:rFonts w:ascii="仿宋" w:eastAsia="仿宋" w:hAnsi="仿宋" w:cs="仿宋" w:hint="eastAsia"/>
                <w:sz w:val="24"/>
              </w:rPr>
              <w:t>技能项目1：选手按照比赛要求完成礼仪插花第一项的作品制作，并提交作品。</w:t>
            </w:r>
          </w:p>
        </w:tc>
      </w:tr>
      <w:tr w:rsidR="00C10B4A">
        <w:trPr>
          <w:trHeight w:val="483"/>
          <w:jc w:val="center"/>
        </w:trPr>
        <w:tc>
          <w:tcPr>
            <w:tcW w:w="1668" w:type="dxa"/>
            <w:tcBorders>
              <w:top w:val="single" w:sz="4" w:space="0" w:color="auto"/>
              <w:left w:val="single" w:sz="4" w:space="0" w:color="auto"/>
              <w:bottom w:val="single" w:sz="4" w:space="0" w:color="auto"/>
              <w:right w:val="single" w:sz="4" w:space="0" w:color="auto"/>
            </w:tcBorders>
            <w:vAlign w:val="center"/>
          </w:tcPr>
          <w:p w:rsidR="00C10B4A" w:rsidRDefault="00A73B19">
            <w:pPr>
              <w:snapToGrid w:val="0"/>
              <w:spacing w:line="360" w:lineRule="exact"/>
              <w:jc w:val="center"/>
              <w:rPr>
                <w:rFonts w:ascii="仿宋" w:eastAsia="仿宋" w:hAnsi="仿宋" w:cs="仿宋"/>
                <w:sz w:val="24"/>
              </w:rPr>
            </w:pPr>
            <w:r>
              <w:rPr>
                <w:rFonts w:ascii="仿宋" w:eastAsia="仿宋" w:hAnsi="仿宋" w:cs="仿宋" w:hint="eastAsia"/>
                <w:sz w:val="24"/>
              </w:rPr>
              <w:t>10:15-10:30</w:t>
            </w:r>
          </w:p>
        </w:tc>
        <w:tc>
          <w:tcPr>
            <w:tcW w:w="6936" w:type="dxa"/>
            <w:tcBorders>
              <w:top w:val="single" w:sz="4" w:space="0" w:color="auto"/>
              <w:left w:val="single" w:sz="4" w:space="0" w:color="auto"/>
              <w:bottom w:val="single" w:sz="4" w:space="0" w:color="auto"/>
              <w:right w:val="single" w:sz="4" w:space="0" w:color="auto"/>
            </w:tcBorders>
            <w:vAlign w:val="center"/>
          </w:tcPr>
          <w:p w:rsidR="00C10B4A" w:rsidRDefault="00A73B19">
            <w:pPr>
              <w:snapToGrid w:val="0"/>
              <w:spacing w:line="360" w:lineRule="exact"/>
              <w:ind w:firstLine="420"/>
              <w:rPr>
                <w:rFonts w:ascii="仿宋" w:eastAsia="仿宋" w:hAnsi="仿宋" w:cs="仿宋"/>
                <w:sz w:val="24"/>
              </w:rPr>
            </w:pPr>
            <w:r>
              <w:rPr>
                <w:rFonts w:ascii="仿宋" w:eastAsia="仿宋" w:hAnsi="仿宋" w:cs="仿宋" w:hint="eastAsia"/>
                <w:sz w:val="24"/>
              </w:rPr>
              <w:t>中场休息</w:t>
            </w:r>
          </w:p>
        </w:tc>
      </w:tr>
      <w:tr w:rsidR="00C10B4A">
        <w:trPr>
          <w:trHeight w:val="483"/>
          <w:jc w:val="center"/>
        </w:trPr>
        <w:tc>
          <w:tcPr>
            <w:tcW w:w="1668" w:type="dxa"/>
            <w:tcBorders>
              <w:top w:val="single" w:sz="4" w:space="0" w:color="auto"/>
              <w:left w:val="single" w:sz="4" w:space="0" w:color="auto"/>
              <w:bottom w:val="single" w:sz="4" w:space="0" w:color="auto"/>
              <w:right w:val="single" w:sz="4" w:space="0" w:color="auto"/>
            </w:tcBorders>
            <w:vAlign w:val="center"/>
          </w:tcPr>
          <w:p w:rsidR="00C10B4A" w:rsidRDefault="00A73B19">
            <w:pPr>
              <w:snapToGrid w:val="0"/>
              <w:spacing w:line="360" w:lineRule="exact"/>
              <w:jc w:val="center"/>
              <w:rPr>
                <w:rFonts w:ascii="仿宋" w:eastAsia="仿宋" w:hAnsi="仿宋" w:cs="仿宋"/>
                <w:sz w:val="24"/>
              </w:rPr>
            </w:pPr>
            <w:r>
              <w:rPr>
                <w:rFonts w:ascii="仿宋" w:eastAsia="仿宋" w:hAnsi="仿宋" w:cs="仿宋" w:hint="eastAsia"/>
                <w:sz w:val="24"/>
              </w:rPr>
              <w:t>10:30-12:00</w:t>
            </w:r>
          </w:p>
        </w:tc>
        <w:tc>
          <w:tcPr>
            <w:tcW w:w="6936" w:type="dxa"/>
            <w:tcBorders>
              <w:top w:val="single" w:sz="4" w:space="0" w:color="auto"/>
              <w:left w:val="single" w:sz="4" w:space="0" w:color="auto"/>
              <w:bottom w:val="single" w:sz="4" w:space="0" w:color="auto"/>
              <w:right w:val="single" w:sz="4" w:space="0" w:color="auto"/>
            </w:tcBorders>
            <w:vAlign w:val="center"/>
          </w:tcPr>
          <w:p w:rsidR="00C10B4A" w:rsidRDefault="00A73B19">
            <w:pPr>
              <w:snapToGrid w:val="0"/>
              <w:spacing w:line="360" w:lineRule="exact"/>
              <w:ind w:firstLine="420"/>
              <w:rPr>
                <w:rFonts w:ascii="仿宋" w:eastAsia="仿宋" w:hAnsi="仿宋" w:cs="仿宋"/>
                <w:sz w:val="24"/>
              </w:rPr>
            </w:pPr>
            <w:r>
              <w:rPr>
                <w:rFonts w:ascii="仿宋" w:eastAsia="仿宋" w:hAnsi="仿宋" w:cs="仿宋" w:hint="eastAsia"/>
                <w:sz w:val="24"/>
              </w:rPr>
              <w:t>技能项目2：选手按照比赛要求完成礼仪插花第二项的作品制作，并提交作品。</w:t>
            </w:r>
          </w:p>
        </w:tc>
      </w:tr>
      <w:tr w:rsidR="00C10B4A">
        <w:trPr>
          <w:trHeight w:val="483"/>
          <w:jc w:val="center"/>
        </w:trPr>
        <w:tc>
          <w:tcPr>
            <w:tcW w:w="1668" w:type="dxa"/>
            <w:tcBorders>
              <w:top w:val="single" w:sz="4" w:space="0" w:color="auto"/>
              <w:left w:val="single" w:sz="4" w:space="0" w:color="auto"/>
              <w:bottom w:val="single" w:sz="4" w:space="0" w:color="auto"/>
              <w:right w:val="single" w:sz="4" w:space="0" w:color="auto"/>
            </w:tcBorders>
            <w:vAlign w:val="center"/>
          </w:tcPr>
          <w:p w:rsidR="00C10B4A" w:rsidRDefault="00A73B19">
            <w:pPr>
              <w:snapToGrid w:val="0"/>
              <w:spacing w:line="360" w:lineRule="exact"/>
              <w:jc w:val="center"/>
              <w:rPr>
                <w:rFonts w:ascii="仿宋" w:eastAsia="仿宋" w:hAnsi="仿宋" w:cs="仿宋"/>
                <w:sz w:val="24"/>
              </w:rPr>
            </w:pPr>
            <w:r>
              <w:rPr>
                <w:rFonts w:ascii="仿宋" w:eastAsia="仿宋" w:hAnsi="仿宋" w:cs="仿宋" w:hint="eastAsia"/>
                <w:sz w:val="24"/>
              </w:rPr>
              <w:t>12:00-17:00</w:t>
            </w:r>
          </w:p>
        </w:tc>
        <w:tc>
          <w:tcPr>
            <w:tcW w:w="6936" w:type="dxa"/>
            <w:tcBorders>
              <w:top w:val="single" w:sz="4" w:space="0" w:color="auto"/>
              <w:left w:val="single" w:sz="4" w:space="0" w:color="auto"/>
              <w:bottom w:val="single" w:sz="4" w:space="0" w:color="auto"/>
              <w:right w:val="single" w:sz="4" w:space="0" w:color="auto"/>
            </w:tcBorders>
            <w:vAlign w:val="center"/>
          </w:tcPr>
          <w:p w:rsidR="00C10B4A" w:rsidRDefault="00A73B19">
            <w:pPr>
              <w:snapToGrid w:val="0"/>
              <w:spacing w:line="360" w:lineRule="exact"/>
              <w:ind w:firstLine="420"/>
              <w:rPr>
                <w:rFonts w:ascii="仿宋" w:eastAsia="仿宋" w:hAnsi="仿宋" w:cs="仿宋"/>
                <w:sz w:val="24"/>
              </w:rPr>
            </w:pPr>
            <w:r>
              <w:rPr>
                <w:rFonts w:ascii="仿宋" w:eastAsia="仿宋" w:hAnsi="仿宋" w:cs="仿宋" w:hint="eastAsia"/>
                <w:sz w:val="24"/>
              </w:rPr>
              <w:t>裁判评分：裁判完成作品评分。</w:t>
            </w:r>
          </w:p>
        </w:tc>
      </w:tr>
    </w:tbl>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t>七、竞赛试题</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礼仪插花赛项以教育部颁布的职业学校相关专业教学指导方案</w:t>
      </w:r>
      <w:r>
        <w:rPr>
          <w:rFonts w:ascii="仿宋_GB2312" w:eastAsia="仿宋_GB2312" w:hAnsi="仿宋_GB2312" w:cs="仿宋_GB2312" w:hint="eastAsia"/>
          <w:sz w:val="28"/>
          <w:szCs w:val="28"/>
        </w:rPr>
        <w:lastRenderedPageBreak/>
        <w:t>为原则，结合技能型人才培养要求和花店</w:t>
      </w:r>
      <w:proofErr w:type="gramStart"/>
      <w:r>
        <w:rPr>
          <w:rFonts w:ascii="仿宋_GB2312" w:eastAsia="仿宋_GB2312" w:hAnsi="仿宋_GB2312" w:cs="仿宋_GB2312" w:hint="eastAsia"/>
          <w:sz w:val="28"/>
          <w:szCs w:val="28"/>
        </w:rPr>
        <w:t>业岗位</w:t>
      </w:r>
      <w:proofErr w:type="gramEnd"/>
      <w:r>
        <w:rPr>
          <w:rFonts w:ascii="仿宋_GB2312" w:eastAsia="仿宋_GB2312" w:hAnsi="仿宋_GB2312" w:cs="仿宋_GB2312" w:hint="eastAsia"/>
          <w:sz w:val="28"/>
          <w:szCs w:val="28"/>
        </w:rPr>
        <w:t>需要，适当增加新知识、新技术、新技能等相关内容。</w:t>
      </w:r>
    </w:p>
    <w:p w:rsidR="00C10B4A" w:rsidRDefault="00A73B19">
      <w:pPr>
        <w:snapToGrid w:val="0"/>
        <w:spacing w:line="560" w:lineRule="exact"/>
        <w:ind w:firstLineChars="200" w:firstLine="560"/>
        <w:rPr>
          <w:rFonts w:ascii="仿宋_GB2312" w:eastAsia="仿宋_GB2312" w:hAnsi="Arial Narrow" w:cs="Arial"/>
          <w:sz w:val="28"/>
          <w:szCs w:val="28"/>
        </w:rPr>
      </w:pPr>
      <w:r>
        <w:rPr>
          <w:rFonts w:ascii="仿宋_GB2312" w:eastAsia="仿宋_GB2312" w:hAnsi="Arial Narrow" w:cs="Arial" w:hint="eastAsia"/>
          <w:sz w:val="28"/>
          <w:szCs w:val="28"/>
        </w:rPr>
        <w:t>礼仪插花</w:t>
      </w:r>
      <w:r>
        <w:rPr>
          <w:rFonts w:ascii="仿宋_GB2312" w:eastAsia="仿宋_GB2312" w:hAnsi="仿宋_GB2312" w:cs="仿宋_GB2312" w:hint="eastAsia"/>
          <w:sz w:val="28"/>
          <w:szCs w:val="28"/>
        </w:rPr>
        <w:t>赛项</w:t>
      </w:r>
      <w:r>
        <w:rPr>
          <w:rFonts w:ascii="仿宋_GB2312" w:eastAsia="仿宋_GB2312" w:hAnsi="Arial Narrow" w:cs="Arial" w:hint="eastAsia"/>
          <w:sz w:val="28"/>
          <w:szCs w:val="28"/>
        </w:rPr>
        <w:t>为技能竞赛，不设理论考试，只对操作技能进行综合考核。技能竞赛题为公开试题，设有礼仪插花3个技能项目。比赛材料由组委会统一提供。比赛工具自带，工具箱尺寸为长+宽+高≤110cm。</w:t>
      </w:r>
    </w:p>
    <w:p w:rsidR="00C10B4A" w:rsidRDefault="00A73B19">
      <w:pPr>
        <w:spacing w:line="560" w:lineRule="exact"/>
        <w:rPr>
          <w:rFonts w:ascii="仿宋_GB2312" w:eastAsia="仿宋_GB2312" w:hAnsi="Arial Narrow" w:cs="Arial"/>
          <w:sz w:val="28"/>
          <w:szCs w:val="28"/>
        </w:rPr>
      </w:pPr>
      <w:r>
        <w:rPr>
          <w:rFonts w:ascii="仿宋_GB2312" w:eastAsia="仿宋_GB2312" w:hAnsi="Arial Narrow" w:cs="Arial" w:hint="eastAsia"/>
          <w:sz w:val="28"/>
          <w:szCs w:val="28"/>
        </w:rPr>
        <w:t>（一）比赛时间：180分钟</w:t>
      </w:r>
    </w:p>
    <w:p w:rsidR="00C10B4A" w:rsidRDefault="00A73B19">
      <w:pPr>
        <w:spacing w:line="560" w:lineRule="exact"/>
        <w:rPr>
          <w:rFonts w:ascii="仿宋_GB2312" w:eastAsia="仿宋_GB2312" w:hAnsi="Arial Narrow" w:cs="Arial"/>
          <w:sz w:val="28"/>
          <w:szCs w:val="28"/>
        </w:rPr>
      </w:pPr>
      <w:r>
        <w:rPr>
          <w:rFonts w:ascii="仿宋_GB2312" w:eastAsia="仿宋_GB2312" w:hAnsi="Arial Narrow" w:cs="Arial" w:hint="eastAsia"/>
          <w:sz w:val="28"/>
          <w:szCs w:val="28"/>
        </w:rPr>
        <w:t>（二）制作要求：运用赛场提供的插花材料（见表1），完成礼仪插花作品制作与作品说明。所有插花材料由赛场提供，不得自带。</w:t>
      </w:r>
    </w:p>
    <w:p w:rsidR="00C10B4A" w:rsidRDefault="00A73B19">
      <w:pPr>
        <w:spacing w:line="560" w:lineRule="exact"/>
        <w:rPr>
          <w:rFonts w:ascii="仿宋_GB2312" w:eastAsia="仿宋_GB2312" w:hAnsi="Arial Narrow" w:cs="Arial"/>
          <w:sz w:val="28"/>
          <w:szCs w:val="28"/>
        </w:rPr>
      </w:pPr>
      <w:r>
        <w:rPr>
          <w:rFonts w:ascii="仿宋_GB2312" w:eastAsia="仿宋_GB2312" w:hAnsi="Arial Narrow" w:cs="Arial" w:hint="eastAsia"/>
          <w:sz w:val="28"/>
          <w:szCs w:val="28"/>
        </w:rPr>
        <w:t>（三）作品形式：花篮制作、花束制作、</w:t>
      </w:r>
      <w:proofErr w:type="gramStart"/>
      <w:r>
        <w:rPr>
          <w:rFonts w:ascii="仿宋_GB2312" w:eastAsia="仿宋_GB2312" w:hAnsi="Arial Narrow" w:cs="Arial" w:hint="eastAsia"/>
          <w:sz w:val="28"/>
          <w:szCs w:val="28"/>
        </w:rPr>
        <w:t>桌花制作</w:t>
      </w:r>
      <w:proofErr w:type="gramEnd"/>
      <w:r>
        <w:rPr>
          <w:rFonts w:ascii="仿宋_GB2312" w:eastAsia="仿宋_GB2312" w:hAnsi="Arial Narrow" w:cs="Arial" w:hint="eastAsia"/>
          <w:sz w:val="28"/>
          <w:szCs w:val="28"/>
        </w:rPr>
        <w:t>形式抽选其二，由专家组现场抽签决定。</w:t>
      </w:r>
    </w:p>
    <w:p w:rsidR="00C10B4A" w:rsidRDefault="00C10B4A">
      <w:pPr>
        <w:spacing w:line="560" w:lineRule="exact"/>
        <w:rPr>
          <w:rFonts w:ascii="仿宋_GB2312" w:eastAsia="仿宋_GB2312" w:hAnsi="Arial Narrow" w:cs="Arial"/>
          <w:sz w:val="28"/>
          <w:szCs w:val="28"/>
        </w:rPr>
      </w:pPr>
    </w:p>
    <w:tbl>
      <w:tblPr>
        <w:tblW w:w="83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0"/>
        <w:gridCol w:w="1420"/>
        <w:gridCol w:w="1000"/>
        <w:gridCol w:w="826"/>
        <w:gridCol w:w="1276"/>
        <w:gridCol w:w="283"/>
        <w:gridCol w:w="1134"/>
        <w:gridCol w:w="1560"/>
      </w:tblGrid>
      <w:tr w:rsidR="00C10B4A">
        <w:trPr>
          <w:trHeight w:val="399"/>
        </w:trPr>
        <w:tc>
          <w:tcPr>
            <w:tcW w:w="8379" w:type="dxa"/>
            <w:gridSpan w:val="8"/>
            <w:vAlign w:val="center"/>
          </w:tcPr>
          <w:p w:rsidR="00C10B4A" w:rsidRDefault="00A73B19">
            <w:pPr>
              <w:widowControl/>
              <w:jc w:val="center"/>
              <w:rPr>
                <w:rFonts w:ascii="仿宋" w:eastAsia="仿宋" w:hAnsi="仿宋" w:cs="仿宋"/>
                <w:b/>
                <w:bCs/>
                <w:kern w:val="0"/>
                <w:sz w:val="24"/>
              </w:rPr>
            </w:pPr>
            <w:r>
              <w:rPr>
                <w:rFonts w:ascii="仿宋" w:eastAsia="仿宋" w:hAnsi="仿宋" w:cs="仿宋" w:hint="eastAsia"/>
                <w:b/>
                <w:bCs/>
                <w:kern w:val="0"/>
                <w:sz w:val="24"/>
              </w:rPr>
              <w:t>表1：礼仪插花赛项插花材料清单</w:t>
            </w:r>
          </w:p>
        </w:tc>
      </w:tr>
      <w:tr w:rsidR="00C10B4A">
        <w:trPr>
          <w:trHeight w:val="399"/>
        </w:trPr>
        <w:tc>
          <w:tcPr>
            <w:tcW w:w="8379" w:type="dxa"/>
            <w:gridSpan w:val="8"/>
            <w:vAlign w:val="center"/>
          </w:tcPr>
          <w:p w:rsidR="00C10B4A" w:rsidRDefault="00A73B19">
            <w:pPr>
              <w:widowControl/>
              <w:jc w:val="left"/>
              <w:rPr>
                <w:rFonts w:ascii="仿宋" w:eastAsia="仿宋" w:hAnsi="仿宋" w:cs="仿宋"/>
                <w:b/>
                <w:bCs/>
                <w:kern w:val="0"/>
                <w:sz w:val="24"/>
              </w:rPr>
            </w:pPr>
            <w:r>
              <w:rPr>
                <w:rFonts w:ascii="仿宋" w:eastAsia="仿宋" w:hAnsi="仿宋" w:cs="仿宋" w:hint="eastAsia"/>
                <w:b/>
                <w:bCs/>
                <w:kern w:val="0"/>
                <w:sz w:val="24"/>
              </w:rPr>
              <w:t>花材清单</w:t>
            </w:r>
          </w:p>
        </w:tc>
      </w:tr>
      <w:tr w:rsidR="00C10B4A">
        <w:trPr>
          <w:trHeight w:val="399"/>
        </w:trPr>
        <w:tc>
          <w:tcPr>
            <w:tcW w:w="880" w:type="dxa"/>
            <w:vAlign w:val="center"/>
          </w:tcPr>
          <w:p w:rsidR="00C10B4A" w:rsidRDefault="00A73B19">
            <w:pPr>
              <w:widowControl/>
              <w:jc w:val="center"/>
              <w:rPr>
                <w:rFonts w:ascii="仿宋" w:eastAsia="仿宋" w:hAnsi="仿宋" w:cs="仿宋"/>
                <w:b/>
                <w:bCs/>
                <w:kern w:val="0"/>
                <w:sz w:val="24"/>
              </w:rPr>
            </w:pPr>
            <w:r>
              <w:rPr>
                <w:rFonts w:ascii="仿宋" w:eastAsia="仿宋" w:hAnsi="仿宋" w:cs="仿宋" w:hint="eastAsia"/>
                <w:b/>
                <w:bCs/>
                <w:kern w:val="0"/>
                <w:sz w:val="24"/>
              </w:rPr>
              <w:t>序 号</w:t>
            </w:r>
          </w:p>
        </w:tc>
        <w:tc>
          <w:tcPr>
            <w:tcW w:w="1420" w:type="dxa"/>
            <w:vAlign w:val="center"/>
          </w:tcPr>
          <w:p w:rsidR="00C10B4A" w:rsidRDefault="00A73B19">
            <w:pPr>
              <w:widowControl/>
              <w:jc w:val="center"/>
              <w:rPr>
                <w:rFonts w:ascii="仿宋" w:eastAsia="仿宋" w:hAnsi="仿宋" w:cs="仿宋"/>
                <w:b/>
                <w:bCs/>
                <w:kern w:val="0"/>
                <w:sz w:val="24"/>
              </w:rPr>
            </w:pPr>
            <w:r>
              <w:rPr>
                <w:rFonts w:ascii="仿宋" w:eastAsia="仿宋" w:hAnsi="仿宋" w:cs="仿宋" w:hint="eastAsia"/>
                <w:b/>
                <w:bCs/>
                <w:kern w:val="0"/>
                <w:sz w:val="24"/>
              </w:rPr>
              <w:t>品 种</w:t>
            </w:r>
          </w:p>
        </w:tc>
        <w:tc>
          <w:tcPr>
            <w:tcW w:w="1000" w:type="dxa"/>
            <w:vAlign w:val="center"/>
          </w:tcPr>
          <w:p w:rsidR="00C10B4A" w:rsidRDefault="00A73B19">
            <w:pPr>
              <w:widowControl/>
              <w:jc w:val="center"/>
              <w:rPr>
                <w:rFonts w:ascii="仿宋" w:eastAsia="仿宋" w:hAnsi="仿宋" w:cs="仿宋"/>
                <w:b/>
                <w:bCs/>
                <w:kern w:val="0"/>
                <w:sz w:val="24"/>
              </w:rPr>
            </w:pPr>
            <w:r>
              <w:rPr>
                <w:rFonts w:ascii="仿宋" w:eastAsia="仿宋" w:hAnsi="仿宋" w:cs="仿宋" w:hint="eastAsia"/>
                <w:b/>
                <w:bCs/>
                <w:kern w:val="0"/>
                <w:sz w:val="24"/>
              </w:rPr>
              <w:t>单 位</w:t>
            </w:r>
          </w:p>
        </w:tc>
        <w:tc>
          <w:tcPr>
            <w:tcW w:w="826" w:type="dxa"/>
            <w:vAlign w:val="center"/>
          </w:tcPr>
          <w:p w:rsidR="00C10B4A" w:rsidRDefault="00A73B19">
            <w:pPr>
              <w:widowControl/>
              <w:jc w:val="center"/>
              <w:rPr>
                <w:rFonts w:ascii="仿宋" w:eastAsia="仿宋" w:hAnsi="仿宋" w:cs="仿宋"/>
                <w:b/>
                <w:bCs/>
                <w:kern w:val="0"/>
                <w:sz w:val="24"/>
              </w:rPr>
            </w:pPr>
            <w:r>
              <w:rPr>
                <w:rFonts w:ascii="仿宋" w:eastAsia="仿宋" w:hAnsi="仿宋" w:cs="仿宋" w:hint="eastAsia"/>
                <w:b/>
                <w:bCs/>
                <w:kern w:val="0"/>
                <w:sz w:val="24"/>
              </w:rPr>
              <w:t>数 量</w:t>
            </w:r>
          </w:p>
        </w:tc>
        <w:tc>
          <w:tcPr>
            <w:tcW w:w="1276" w:type="dxa"/>
            <w:vAlign w:val="center"/>
          </w:tcPr>
          <w:p w:rsidR="00C10B4A" w:rsidRDefault="00A73B19">
            <w:pPr>
              <w:widowControl/>
              <w:jc w:val="center"/>
              <w:rPr>
                <w:rFonts w:ascii="仿宋" w:eastAsia="仿宋" w:hAnsi="仿宋" w:cs="仿宋"/>
                <w:b/>
                <w:bCs/>
                <w:kern w:val="0"/>
                <w:sz w:val="24"/>
              </w:rPr>
            </w:pPr>
            <w:r>
              <w:rPr>
                <w:rFonts w:ascii="仿宋" w:eastAsia="仿宋" w:hAnsi="仿宋" w:cs="仿宋" w:hint="eastAsia"/>
                <w:b/>
                <w:bCs/>
                <w:kern w:val="0"/>
                <w:sz w:val="24"/>
              </w:rPr>
              <w:t>色 彩</w:t>
            </w:r>
          </w:p>
        </w:tc>
        <w:tc>
          <w:tcPr>
            <w:tcW w:w="1417" w:type="dxa"/>
            <w:gridSpan w:val="2"/>
            <w:vAlign w:val="center"/>
          </w:tcPr>
          <w:p w:rsidR="00C10B4A" w:rsidRDefault="00A73B19">
            <w:pPr>
              <w:widowControl/>
              <w:jc w:val="center"/>
              <w:rPr>
                <w:rFonts w:ascii="仿宋" w:eastAsia="仿宋" w:hAnsi="仿宋" w:cs="仿宋"/>
                <w:b/>
                <w:bCs/>
                <w:kern w:val="0"/>
                <w:sz w:val="24"/>
              </w:rPr>
            </w:pPr>
            <w:r>
              <w:rPr>
                <w:rFonts w:ascii="仿宋" w:eastAsia="仿宋" w:hAnsi="仿宋" w:cs="仿宋" w:hint="eastAsia"/>
                <w:b/>
                <w:bCs/>
                <w:kern w:val="0"/>
                <w:sz w:val="24"/>
              </w:rPr>
              <w:t>花材属性</w:t>
            </w:r>
          </w:p>
        </w:tc>
        <w:tc>
          <w:tcPr>
            <w:tcW w:w="1560" w:type="dxa"/>
            <w:vAlign w:val="center"/>
          </w:tcPr>
          <w:p w:rsidR="00C10B4A" w:rsidRDefault="00A73B19">
            <w:pPr>
              <w:widowControl/>
              <w:jc w:val="center"/>
              <w:rPr>
                <w:rFonts w:ascii="仿宋" w:eastAsia="仿宋" w:hAnsi="仿宋" w:cs="仿宋"/>
                <w:b/>
                <w:bCs/>
                <w:kern w:val="0"/>
                <w:sz w:val="24"/>
              </w:rPr>
            </w:pPr>
            <w:r>
              <w:rPr>
                <w:rFonts w:ascii="仿宋" w:eastAsia="仿宋" w:hAnsi="仿宋" w:cs="仿宋" w:hint="eastAsia"/>
                <w:b/>
                <w:bCs/>
                <w:kern w:val="0"/>
                <w:sz w:val="24"/>
              </w:rPr>
              <w:t>备注</w:t>
            </w: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百 合</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5（头）</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白色</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团块状花材</w:t>
            </w: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2</w:t>
            </w:r>
          </w:p>
        </w:tc>
        <w:tc>
          <w:tcPr>
            <w:tcW w:w="1420" w:type="dxa"/>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玫</w:t>
            </w:r>
            <w:proofErr w:type="gramEnd"/>
            <w:r>
              <w:rPr>
                <w:rFonts w:ascii="仿宋" w:eastAsia="仿宋" w:hAnsi="仿宋" w:cs="仿宋" w:hint="eastAsia"/>
                <w:kern w:val="0"/>
                <w:sz w:val="24"/>
              </w:rPr>
              <w:t xml:space="preserve"> </w:t>
            </w:r>
            <w:proofErr w:type="gramStart"/>
            <w:r>
              <w:rPr>
                <w:rFonts w:ascii="仿宋" w:eastAsia="仿宋" w:hAnsi="仿宋" w:cs="仿宋" w:hint="eastAsia"/>
                <w:kern w:val="0"/>
                <w:sz w:val="24"/>
              </w:rPr>
              <w:t>瑰</w:t>
            </w:r>
            <w:proofErr w:type="gramEnd"/>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20</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红/粉</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团块状花材</w:t>
            </w: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3</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康乃馨</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10</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粉色</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团块状花材</w:t>
            </w: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4</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非洲菊</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10</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黄</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团块状花材</w:t>
            </w: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5</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红 掌</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5</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红</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特殊型花材</w:t>
            </w: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6</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唐菖蒲</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5</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粉色</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线状花材</w:t>
            </w: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543"/>
        </w:trPr>
        <w:tc>
          <w:tcPr>
            <w:tcW w:w="880" w:type="dxa"/>
            <w:vMerge w:val="restart"/>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7</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金鱼草</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Merge w:val="restart"/>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5</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随机</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线状花材</w:t>
            </w:r>
          </w:p>
        </w:tc>
        <w:tc>
          <w:tcPr>
            <w:tcW w:w="1560" w:type="dxa"/>
            <w:vMerge w:val="restart"/>
            <w:vAlign w:val="center"/>
          </w:tcPr>
          <w:p w:rsidR="00C10B4A" w:rsidRDefault="00A73B19">
            <w:pPr>
              <w:widowControl/>
              <w:jc w:val="center"/>
              <w:rPr>
                <w:rFonts w:ascii="仿宋" w:eastAsia="仿宋" w:hAnsi="仿宋" w:cs="仿宋"/>
                <w:kern w:val="0"/>
                <w:szCs w:val="21"/>
              </w:rPr>
            </w:pPr>
            <w:r>
              <w:rPr>
                <w:rFonts w:ascii="仿宋" w:eastAsia="仿宋" w:hAnsi="仿宋" w:cs="仿宋" w:hint="eastAsia"/>
                <w:kern w:val="0"/>
                <w:szCs w:val="21"/>
              </w:rPr>
              <w:t>根据市场及季节要素决定花材种类。</w:t>
            </w:r>
          </w:p>
        </w:tc>
      </w:tr>
      <w:tr w:rsidR="00C10B4A">
        <w:trPr>
          <w:trHeight w:val="278"/>
        </w:trPr>
        <w:tc>
          <w:tcPr>
            <w:tcW w:w="880" w:type="dxa"/>
            <w:vMerge/>
            <w:vAlign w:val="center"/>
          </w:tcPr>
          <w:p w:rsidR="00C10B4A" w:rsidRDefault="00C10B4A">
            <w:pPr>
              <w:widowControl/>
              <w:jc w:val="center"/>
              <w:rPr>
                <w:rFonts w:ascii="仿宋" w:eastAsia="仿宋" w:hAnsi="仿宋" w:cs="仿宋"/>
                <w:kern w:val="0"/>
                <w:sz w:val="24"/>
              </w:rPr>
            </w:pP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紫罗兰</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Merge/>
            <w:vAlign w:val="center"/>
          </w:tcPr>
          <w:p w:rsidR="00C10B4A" w:rsidRDefault="00C10B4A">
            <w:pPr>
              <w:jc w:val="center"/>
              <w:rPr>
                <w:rFonts w:ascii="仿宋" w:eastAsia="仿宋" w:hAnsi="仿宋" w:cs="仿宋"/>
                <w:kern w:val="0"/>
                <w:sz w:val="24"/>
              </w:rPr>
            </w:pP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随机</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线状花材</w:t>
            </w:r>
          </w:p>
        </w:tc>
        <w:tc>
          <w:tcPr>
            <w:tcW w:w="1560" w:type="dxa"/>
            <w:vMerge/>
            <w:vAlign w:val="center"/>
          </w:tcPr>
          <w:p w:rsidR="00C10B4A" w:rsidRDefault="00C10B4A">
            <w:pPr>
              <w:jc w:val="center"/>
              <w:rPr>
                <w:rFonts w:ascii="仿宋" w:eastAsia="仿宋" w:hAnsi="仿宋" w:cs="仿宋"/>
                <w:kern w:val="0"/>
                <w:sz w:val="24"/>
              </w:rPr>
            </w:pPr>
          </w:p>
        </w:tc>
      </w:tr>
      <w:tr w:rsidR="00C10B4A">
        <w:trPr>
          <w:trHeight w:val="429"/>
        </w:trPr>
        <w:tc>
          <w:tcPr>
            <w:tcW w:w="880" w:type="dxa"/>
            <w:vMerge w:val="restart"/>
            <w:vAlign w:val="center"/>
          </w:tcPr>
          <w:p w:rsidR="00C10B4A" w:rsidRDefault="00A73B19">
            <w:pPr>
              <w:jc w:val="center"/>
              <w:rPr>
                <w:rFonts w:ascii="仿宋" w:eastAsia="仿宋" w:hAnsi="仿宋" w:cs="仿宋"/>
                <w:kern w:val="0"/>
                <w:sz w:val="24"/>
              </w:rPr>
            </w:pPr>
            <w:r>
              <w:rPr>
                <w:rFonts w:ascii="仿宋" w:eastAsia="仿宋" w:hAnsi="仿宋" w:cs="仿宋" w:hint="eastAsia"/>
                <w:kern w:val="0"/>
                <w:sz w:val="24"/>
              </w:rPr>
              <w:t>8</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小 菊</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Merge w:val="restart"/>
            <w:vAlign w:val="center"/>
          </w:tcPr>
          <w:p w:rsidR="00C10B4A" w:rsidRDefault="00A73B19">
            <w:pPr>
              <w:jc w:val="center"/>
              <w:rPr>
                <w:rFonts w:ascii="仿宋" w:eastAsia="仿宋" w:hAnsi="仿宋" w:cs="仿宋"/>
                <w:kern w:val="0"/>
                <w:sz w:val="24"/>
              </w:rPr>
            </w:pPr>
            <w:r>
              <w:rPr>
                <w:rFonts w:ascii="仿宋" w:eastAsia="仿宋" w:hAnsi="仿宋" w:cs="仿宋" w:hint="eastAsia"/>
                <w:kern w:val="0"/>
                <w:sz w:val="24"/>
              </w:rPr>
              <w:t>5</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随机</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散状花材</w:t>
            </w:r>
          </w:p>
        </w:tc>
        <w:tc>
          <w:tcPr>
            <w:tcW w:w="1560" w:type="dxa"/>
            <w:vMerge w:val="restart"/>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Cs w:val="21"/>
              </w:rPr>
              <w:t>根据市场及季节要素决定花材种类。</w:t>
            </w:r>
          </w:p>
        </w:tc>
      </w:tr>
      <w:tr w:rsidR="00C10B4A">
        <w:trPr>
          <w:trHeight w:val="423"/>
        </w:trPr>
        <w:tc>
          <w:tcPr>
            <w:tcW w:w="880" w:type="dxa"/>
            <w:vMerge/>
            <w:vAlign w:val="center"/>
          </w:tcPr>
          <w:p w:rsidR="00C10B4A" w:rsidRDefault="00C10B4A">
            <w:pPr>
              <w:widowControl/>
              <w:jc w:val="center"/>
              <w:rPr>
                <w:rFonts w:ascii="仿宋" w:eastAsia="仿宋" w:hAnsi="仿宋" w:cs="仿宋"/>
                <w:kern w:val="0"/>
                <w:sz w:val="24"/>
              </w:rPr>
            </w:pP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相思梅</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Merge/>
            <w:vAlign w:val="center"/>
          </w:tcPr>
          <w:p w:rsidR="00C10B4A" w:rsidRDefault="00C10B4A">
            <w:pPr>
              <w:widowControl/>
              <w:jc w:val="center"/>
              <w:rPr>
                <w:rFonts w:ascii="仿宋" w:eastAsia="仿宋" w:hAnsi="仿宋" w:cs="仿宋"/>
                <w:kern w:val="0"/>
                <w:sz w:val="24"/>
              </w:rPr>
            </w:pP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随机</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散状花材</w:t>
            </w:r>
          </w:p>
        </w:tc>
        <w:tc>
          <w:tcPr>
            <w:tcW w:w="1560" w:type="dxa"/>
            <w:vMerge/>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9</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情人草</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把</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0.5</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淡紫色</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散状花材</w:t>
            </w: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10</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多头康乃馨</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把</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红/粉</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散状花材</w:t>
            </w: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11</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龟背竹</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片</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5</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绿色</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团块</w:t>
            </w:r>
            <w:proofErr w:type="gramStart"/>
            <w:r>
              <w:rPr>
                <w:rFonts w:ascii="仿宋" w:eastAsia="仿宋" w:hAnsi="仿宋" w:cs="仿宋" w:hint="eastAsia"/>
                <w:kern w:val="0"/>
                <w:sz w:val="24"/>
              </w:rPr>
              <w:t>状叶材</w:t>
            </w:r>
            <w:proofErr w:type="gramEnd"/>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12</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水 竹</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5</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绿色</w:t>
            </w:r>
          </w:p>
        </w:tc>
        <w:tc>
          <w:tcPr>
            <w:tcW w:w="1417" w:type="dxa"/>
            <w:gridSpan w:val="2"/>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线状叶材</w:t>
            </w:r>
            <w:proofErr w:type="gramEnd"/>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lastRenderedPageBreak/>
              <w:t>13</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一叶兰</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片</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10</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绿色</w:t>
            </w:r>
          </w:p>
        </w:tc>
        <w:tc>
          <w:tcPr>
            <w:tcW w:w="1417" w:type="dxa"/>
            <w:gridSpan w:val="2"/>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线状叶材</w:t>
            </w:r>
            <w:proofErr w:type="gramEnd"/>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14</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 xml:space="preserve">朱 </w:t>
            </w:r>
            <w:proofErr w:type="gramStart"/>
            <w:r>
              <w:rPr>
                <w:rFonts w:ascii="仿宋" w:eastAsia="仿宋" w:hAnsi="仿宋" w:cs="仿宋" w:hint="eastAsia"/>
                <w:kern w:val="0"/>
                <w:sz w:val="24"/>
              </w:rPr>
              <w:t>蕉</w:t>
            </w:r>
            <w:proofErr w:type="gramEnd"/>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3</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绿/红</w:t>
            </w:r>
          </w:p>
        </w:tc>
        <w:tc>
          <w:tcPr>
            <w:tcW w:w="1417" w:type="dxa"/>
            <w:gridSpan w:val="2"/>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线状叶材</w:t>
            </w:r>
            <w:proofErr w:type="gramEnd"/>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15</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剑 叶</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片</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5</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黄绿色</w:t>
            </w:r>
          </w:p>
        </w:tc>
        <w:tc>
          <w:tcPr>
            <w:tcW w:w="1417" w:type="dxa"/>
            <w:gridSpan w:val="2"/>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线状叶材</w:t>
            </w:r>
            <w:proofErr w:type="gramEnd"/>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16</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刚 草</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10</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绿色</w:t>
            </w:r>
          </w:p>
        </w:tc>
        <w:tc>
          <w:tcPr>
            <w:tcW w:w="1417" w:type="dxa"/>
            <w:gridSpan w:val="2"/>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线状叶材</w:t>
            </w:r>
            <w:proofErr w:type="gramEnd"/>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17</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散尾葵</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片</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5</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绿色</w:t>
            </w:r>
          </w:p>
        </w:tc>
        <w:tc>
          <w:tcPr>
            <w:tcW w:w="1417" w:type="dxa"/>
            <w:gridSpan w:val="2"/>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线状叶材</w:t>
            </w:r>
            <w:proofErr w:type="gramEnd"/>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18</w:t>
            </w:r>
          </w:p>
        </w:tc>
        <w:tc>
          <w:tcPr>
            <w:tcW w:w="1420" w:type="dxa"/>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龙柳</w:t>
            </w:r>
            <w:proofErr w:type="gramEnd"/>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3</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绿色</w:t>
            </w:r>
          </w:p>
        </w:tc>
        <w:tc>
          <w:tcPr>
            <w:tcW w:w="1417" w:type="dxa"/>
            <w:gridSpan w:val="2"/>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线状枝材</w:t>
            </w:r>
            <w:proofErr w:type="gramEnd"/>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19</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小米果</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把</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0.5</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绿色</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观果</w:t>
            </w: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20</w:t>
            </w:r>
          </w:p>
        </w:tc>
        <w:tc>
          <w:tcPr>
            <w:tcW w:w="1420" w:type="dxa"/>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红果金</w:t>
            </w:r>
            <w:proofErr w:type="gramEnd"/>
            <w:r>
              <w:rPr>
                <w:rFonts w:ascii="仿宋" w:eastAsia="仿宋" w:hAnsi="仿宋" w:cs="仿宋" w:hint="eastAsia"/>
                <w:kern w:val="0"/>
                <w:sz w:val="24"/>
              </w:rPr>
              <w:t>丝桃</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3</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红色</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观果</w:t>
            </w: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21</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蓬莱松</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把</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绿色</w:t>
            </w:r>
          </w:p>
        </w:tc>
        <w:tc>
          <w:tcPr>
            <w:tcW w:w="1417" w:type="dxa"/>
            <w:gridSpan w:val="2"/>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散状叶材</w:t>
            </w:r>
            <w:proofErr w:type="gramEnd"/>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379" w:type="dxa"/>
            <w:gridSpan w:val="8"/>
            <w:vAlign w:val="center"/>
          </w:tcPr>
          <w:p w:rsidR="00C10B4A" w:rsidRDefault="00A73B19">
            <w:pPr>
              <w:widowControl/>
              <w:jc w:val="left"/>
              <w:rPr>
                <w:rFonts w:ascii="仿宋" w:eastAsia="仿宋" w:hAnsi="仿宋" w:cs="仿宋"/>
                <w:b/>
                <w:bCs/>
                <w:kern w:val="0"/>
                <w:sz w:val="24"/>
              </w:rPr>
            </w:pPr>
            <w:r>
              <w:rPr>
                <w:rFonts w:ascii="仿宋" w:eastAsia="仿宋" w:hAnsi="仿宋" w:cs="仿宋" w:hint="eastAsia"/>
                <w:b/>
                <w:bCs/>
                <w:kern w:val="0"/>
                <w:sz w:val="24"/>
              </w:rPr>
              <w:t>插花器具</w:t>
            </w: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花篮</w:t>
            </w:r>
          </w:p>
        </w:tc>
        <w:tc>
          <w:tcPr>
            <w:tcW w:w="1000" w:type="dxa"/>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个</w:t>
            </w:r>
            <w:proofErr w:type="gramEnd"/>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w:t>
            </w:r>
          </w:p>
        </w:tc>
        <w:tc>
          <w:tcPr>
            <w:tcW w:w="1559" w:type="dxa"/>
            <w:gridSpan w:val="2"/>
            <w:vAlign w:val="center"/>
          </w:tcPr>
          <w:p w:rsidR="00C10B4A" w:rsidRDefault="00C10B4A">
            <w:pPr>
              <w:widowControl/>
              <w:jc w:val="center"/>
              <w:rPr>
                <w:rFonts w:ascii="仿宋" w:eastAsia="仿宋" w:hAnsi="仿宋" w:cs="仿宋"/>
                <w:kern w:val="0"/>
                <w:sz w:val="24"/>
              </w:rPr>
            </w:pPr>
          </w:p>
        </w:tc>
        <w:tc>
          <w:tcPr>
            <w:tcW w:w="1134" w:type="dxa"/>
            <w:vAlign w:val="center"/>
          </w:tcPr>
          <w:p w:rsidR="00C10B4A" w:rsidRDefault="00C10B4A">
            <w:pPr>
              <w:widowControl/>
              <w:jc w:val="center"/>
              <w:rPr>
                <w:rFonts w:ascii="仿宋" w:eastAsia="仿宋" w:hAnsi="仿宋" w:cs="仿宋"/>
                <w:kern w:val="0"/>
                <w:sz w:val="24"/>
              </w:rPr>
            </w:pPr>
          </w:p>
        </w:tc>
        <w:tc>
          <w:tcPr>
            <w:tcW w:w="156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用于花篮</w:t>
            </w: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2</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圆形水盘</w:t>
            </w:r>
          </w:p>
        </w:tc>
        <w:tc>
          <w:tcPr>
            <w:tcW w:w="1000" w:type="dxa"/>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个</w:t>
            </w:r>
            <w:proofErr w:type="gramEnd"/>
          </w:p>
        </w:tc>
        <w:tc>
          <w:tcPr>
            <w:tcW w:w="826" w:type="dxa"/>
            <w:vAlign w:val="center"/>
          </w:tcPr>
          <w:p w:rsidR="00C10B4A" w:rsidRDefault="00A73B19">
            <w:pPr>
              <w:jc w:val="center"/>
              <w:rPr>
                <w:rFonts w:ascii="仿宋" w:eastAsia="仿宋" w:hAnsi="仿宋" w:cs="仿宋"/>
                <w:kern w:val="0"/>
                <w:sz w:val="24"/>
              </w:rPr>
            </w:pPr>
            <w:r>
              <w:rPr>
                <w:rFonts w:ascii="仿宋" w:eastAsia="仿宋" w:hAnsi="仿宋" w:cs="仿宋" w:hint="eastAsia"/>
                <w:kern w:val="0"/>
                <w:sz w:val="24"/>
              </w:rPr>
              <w:t>1</w:t>
            </w:r>
          </w:p>
        </w:tc>
        <w:tc>
          <w:tcPr>
            <w:tcW w:w="1559" w:type="dxa"/>
            <w:gridSpan w:val="2"/>
            <w:vAlign w:val="center"/>
          </w:tcPr>
          <w:p w:rsidR="00C10B4A" w:rsidRDefault="00A73B19">
            <w:pPr>
              <w:jc w:val="center"/>
              <w:rPr>
                <w:rFonts w:ascii="仿宋" w:eastAsia="仿宋" w:hAnsi="仿宋" w:cs="仿宋"/>
                <w:kern w:val="0"/>
                <w:sz w:val="24"/>
              </w:rPr>
            </w:pPr>
            <w:r>
              <w:rPr>
                <w:rFonts w:ascii="仿宋" w:eastAsia="仿宋" w:hAnsi="仿宋" w:cs="仿宋" w:hint="eastAsia"/>
                <w:kern w:val="0"/>
                <w:sz w:val="24"/>
              </w:rPr>
              <w:t>黑色（塑料）</w:t>
            </w:r>
          </w:p>
        </w:tc>
        <w:tc>
          <w:tcPr>
            <w:tcW w:w="1134" w:type="dxa"/>
            <w:vAlign w:val="center"/>
          </w:tcPr>
          <w:p w:rsidR="00C10B4A" w:rsidRDefault="00A73B19">
            <w:pPr>
              <w:jc w:val="center"/>
              <w:rPr>
                <w:rFonts w:ascii="仿宋" w:eastAsia="仿宋" w:hAnsi="仿宋" w:cs="仿宋"/>
                <w:kern w:val="0"/>
                <w:sz w:val="24"/>
              </w:rPr>
            </w:pPr>
            <w:r>
              <w:rPr>
                <w:rFonts w:ascii="仿宋" w:eastAsia="仿宋" w:hAnsi="仿宋" w:cs="仿宋" w:hint="eastAsia"/>
                <w:kern w:val="0"/>
                <w:sz w:val="24"/>
              </w:rPr>
              <w:t>Φ33</w:t>
            </w:r>
            <w:r>
              <w:rPr>
                <w:rFonts w:ascii="仿宋" w:eastAsia="仿宋" w:hAnsi="仿宋" w:cs="仿宋" w:hint="eastAsia"/>
                <w:sz w:val="24"/>
              </w:rPr>
              <w:t>cm</w:t>
            </w:r>
          </w:p>
        </w:tc>
        <w:tc>
          <w:tcPr>
            <w:tcW w:w="156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用于花束</w:t>
            </w: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3</w:t>
            </w:r>
          </w:p>
        </w:tc>
        <w:tc>
          <w:tcPr>
            <w:tcW w:w="1420" w:type="dxa"/>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针盘</w:t>
            </w:r>
            <w:proofErr w:type="gramEnd"/>
          </w:p>
        </w:tc>
        <w:tc>
          <w:tcPr>
            <w:tcW w:w="1000" w:type="dxa"/>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个</w:t>
            </w:r>
            <w:proofErr w:type="gramEnd"/>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2</w:t>
            </w:r>
          </w:p>
        </w:tc>
        <w:tc>
          <w:tcPr>
            <w:tcW w:w="1559"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长方形、圆形各</w:t>
            </w:r>
            <w:proofErr w:type="gramStart"/>
            <w:r>
              <w:rPr>
                <w:rFonts w:ascii="仿宋" w:eastAsia="仿宋" w:hAnsi="仿宋" w:cs="仿宋" w:hint="eastAsia"/>
                <w:kern w:val="0"/>
                <w:sz w:val="24"/>
              </w:rPr>
              <w:t>一</w:t>
            </w:r>
            <w:proofErr w:type="gramEnd"/>
          </w:p>
        </w:tc>
        <w:tc>
          <w:tcPr>
            <w:tcW w:w="1134" w:type="dxa"/>
            <w:vAlign w:val="center"/>
          </w:tcPr>
          <w:p w:rsidR="00C10B4A" w:rsidRDefault="00A73B19">
            <w:pPr>
              <w:spacing w:line="360" w:lineRule="exact"/>
              <w:jc w:val="center"/>
              <w:rPr>
                <w:rFonts w:ascii="仿宋" w:eastAsia="仿宋" w:hAnsi="仿宋" w:cs="仿宋"/>
                <w:sz w:val="24"/>
              </w:rPr>
            </w:pPr>
            <w:r>
              <w:rPr>
                <w:rFonts w:ascii="仿宋" w:eastAsia="仿宋" w:hAnsi="仿宋" w:cs="仿宋" w:hint="eastAsia"/>
                <w:sz w:val="24"/>
              </w:rPr>
              <w:t>13*17cm</w:t>
            </w:r>
          </w:p>
          <w:p w:rsidR="00C10B4A" w:rsidRDefault="00A73B19">
            <w:pPr>
              <w:widowControl/>
              <w:jc w:val="center"/>
              <w:rPr>
                <w:rFonts w:ascii="仿宋" w:eastAsia="仿宋" w:hAnsi="仿宋" w:cs="仿宋"/>
                <w:kern w:val="0"/>
                <w:sz w:val="24"/>
              </w:rPr>
            </w:pPr>
            <w:r>
              <w:rPr>
                <w:rFonts w:ascii="仿宋" w:eastAsia="仿宋" w:hAnsi="仿宋" w:cs="仿宋" w:hint="eastAsia"/>
                <w:sz w:val="24"/>
              </w:rPr>
              <w:t>Φ14cm</w:t>
            </w:r>
          </w:p>
        </w:tc>
        <w:tc>
          <w:tcPr>
            <w:tcW w:w="1560" w:type="dxa"/>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用于桌花</w:t>
            </w:r>
            <w:proofErr w:type="gramEnd"/>
          </w:p>
        </w:tc>
      </w:tr>
      <w:tr w:rsidR="00C10B4A">
        <w:trPr>
          <w:trHeight w:val="399"/>
        </w:trPr>
        <w:tc>
          <w:tcPr>
            <w:tcW w:w="8379" w:type="dxa"/>
            <w:gridSpan w:val="8"/>
            <w:vAlign w:val="center"/>
          </w:tcPr>
          <w:p w:rsidR="00C10B4A" w:rsidRDefault="00A73B19">
            <w:pPr>
              <w:widowControl/>
              <w:jc w:val="left"/>
              <w:rPr>
                <w:rFonts w:ascii="仿宋" w:eastAsia="仿宋" w:hAnsi="仿宋" w:cs="仿宋"/>
                <w:b/>
                <w:bCs/>
                <w:kern w:val="0"/>
                <w:sz w:val="24"/>
              </w:rPr>
            </w:pPr>
            <w:r>
              <w:rPr>
                <w:rFonts w:ascii="仿宋" w:eastAsia="仿宋" w:hAnsi="仿宋" w:cs="仿宋" w:hint="eastAsia"/>
                <w:b/>
                <w:bCs/>
                <w:kern w:val="0"/>
                <w:sz w:val="24"/>
              </w:rPr>
              <w:t>插花辅材</w:t>
            </w: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鲜花泥</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块</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2</w:t>
            </w:r>
          </w:p>
        </w:tc>
        <w:tc>
          <w:tcPr>
            <w:tcW w:w="1276" w:type="dxa"/>
            <w:vAlign w:val="center"/>
          </w:tcPr>
          <w:p w:rsidR="00C10B4A" w:rsidRDefault="00C10B4A">
            <w:pPr>
              <w:widowControl/>
              <w:jc w:val="center"/>
              <w:rPr>
                <w:rFonts w:ascii="仿宋" w:eastAsia="仿宋" w:hAnsi="仿宋" w:cs="仿宋"/>
                <w:kern w:val="0"/>
                <w:sz w:val="24"/>
              </w:rPr>
            </w:pP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23*11*7cm</w:t>
            </w: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2</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包装纸</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张</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2</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塑料</w:t>
            </w:r>
          </w:p>
        </w:tc>
        <w:tc>
          <w:tcPr>
            <w:tcW w:w="1417" w:type="dxa"/>
            <w:gridSpan w:val="2"/>
            <w:vAlign w:val="center"/>
          </w:tcPr>
          <w:p w:rsidR="00C10B4A" w:rsidRDefault="00C10B4A">
            <w:pPr>
              <w:widowControl/>
              <w:jc w:val="center"/>
              <w:rPr>
                <w:rFonts w:ascii="仿宋" w:eastAsia="仿宋" w:hAnsi="仿宋" w:cs="仿宋"/>
                <w:kern w:val="0"/>
                <w:sz w:val="24"/>
              </w:rPr>
            </w:pP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3</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丝带</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卷</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w:t>
            </w:r>
          </w:p>
        </w:tc>
        <w:tc>
          <w:tcPr>
            <w:tcW w:w="1276" w:type="dxa"/>
            <w:vAlign w:val="center"/>
          </w:tcPr>
          <w:p w:rsidR="00C10B4A" w:rsidRDefault="00C10B4A">
            <w:pPr>
              <w:widowControl/>
              <w:jc w:val="center"/>
              <w:rPr>
                <w:rFonts w:ascii="仿宋" w:eastAsia="仿宋" w:hAnsi="仿宋" w:cs="仿宋"/>
                <w:kern w:val="0"/>
                <w:sz w:val="24"/>
              </w:rPr>
            </w:pPr>
          </w:p>
        </w:tc>
        <w:tc>
          <w:tcPr>
            <w:tcW w:w="1417" w:type="dxa"/>
            <w:gridSpan w:val="2"/>
            <w:vAlign w:val="center"/>
          </w:tcPr>
          <w:p w:rsidR="00C10B4A" w:rsidRDefault="00C10B4A">
            <w:pPr>
              <w:widowControl/>
              <w:jc w:val="center"/>
              <w:rPr>
                <w:rFonts w:ascii="仿宋" w:eastAsia="仿宋" w:hAnsi="仿宋" w:cs="仿宋"/>
                <w:kern w:val="0"/>
                <w:sz w:val="24"/>
              </w:rPr>
            </w:pP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4</w:t>
            </w:r>
          </w:p>
        </w:tc>
        <w:tc>
          <w:tcPr>
            <w:tcW w:w="1420" w:type="dxa"/>
            <w:vAlign w:val="center"/>
          </w:tcPr>
          <w:p w:rsidR="00C10B4A" w:rsidRDefault="00A73B19">
            <w:pPr>
              <w:widowControl/>
              <w:jc w:val="center"/>
              <w:rPr>
                <w:rFonts w:ascii="仿宋" w:eastAsia="仿宋" w:hAnsi="仿宋" w:cs="仿宋"/>
                <w:kern w:val="0"/>
                <w:sz w:val="24"/>
              </w:rPr>
            </w:pPr>
            <w:proofErr w:type="gramStart"/>
            <w:r>
              <w:rPr>
                <w:rFonts w:ascii="仿宋" w:eastAsia="仿宋" w:hAnsi="仿宋" w:cs="仿宋" w:hint="eastAsia"/>
                <w:kern w:val="0"/>
                <w:sz w:val="24"/>
              </w:rPr>
              <w:t>拉菲草</w:t>
            </w:r>
            <w:proofErr w:type="gramEnd"/>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根</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10</w:t>
            </w:r>
          </w:p>
        </w:tc>
        <w:tc>
          <w:tcPr>
            <w:tcW w:w="1276" w:type="dxa"/>
            <w:vAlign w:val="center"/>
          </w:tcPr>
          <w:p w:rsidR="00C10B4A" w:rsidRDefault="00C10B4A">
            <w:pPr>
              <w:widowControl/>
              <w:jc w:val="center"/>
              <w:rPr>
                <w:rFonts w:ascii="仿宋" w:eastAsia="仿宋" w:hAnsi="仿宋" w:cs="仿宋"/>
                <w:kern w:val="0"/>
                <w:sz w:val="24"/>
              </w:rPr>
            </w:pPr>
          </w:p>
        </w:tc>
        <w:tc>
          <w:tcPr>
            <w:tcW w:w="1417" w:type="dxa"/>
            <w:gridSpan w:val="2"/>
            <w:vAlign w:val="center"/>
          </w:tcPr>
          <w:p w:rsidR="00C10B4A" w:rsidRDefault="00C10B4A">
            <w:pPr>
              <w:widowControl/>
              <w:jc w:val="center"/>
              <w:rPr>
                <w:rFonts w:ascii="仿宋" w:eastAsia="仿宋" w:hAnsi="仿宋" w:cs="仿宋"/>
                <w:kern w:val="0"/>
                <w:sz w:val="24"/>
              </w:rPr>
            </w:pP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5</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绿胶带</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卷</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w:t>
            </w:r>
          </w:p>
        </w:tc>
        <w:tc>
          <w:tcPr>
            <w:tcW w:w="1276" w:type="dxa"/>
            <w:vAlign w:val="center"/>
          </w:tcPr>
          <w:p w:rsidR="00C10B4A" w:rsidRDefault="00C10B4A">
            <w:pPr>
              <w:widowControl/>
              <w:jc w:val="center"/>
              <w:rPr>
                <w:rFonts w:ascii="仿宋" w:eastAsia="仿宋" w:hAnsi="仿宋" w:cs="仿宋"/>
                <w:kern w:val="0"/>
                <w:sz w:val="24"/>
              </w:rPr>
            </w:pPr>
          </w:p>
        </w:tc>
        <w:tc>
          <w:tcPr>
            <w:tcW w:w="1417" w:type="dxa"/>
            <w:gridSpan w:val="2"/>
            <w:vAlign w:val="center"/>
          </w:tcPr>
          <w:p w:rsidR="00C10B4A" w:rsidRDefault="00C10B4A">
            <w:pPr>
              <w:widowControl/>
              <w:jc w:val="center"/>
              <w:rPr>
                <w:rFonts w:ascii="仿宋" w:eastAsia="仿宋" w:hAnsi="仿宋" w:cs="仿宋"/>
                <w:kern w:val="0"/>
                <w:sz w:val="24"/>
              </w:rPr>
            </w:pP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6</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绿铁丝</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10</w:t>
            </w:r>
          </w:p>
        </w:tc>
        <w:tc>
          <w:tcPr>
            <w:tcW w:w="1276" w:type="dxa"/>
            <w:vAlign w:val="center"/>
          </w:tcPr>
          <w:p w:rsidR="00C10B4A" w:rsidRDefault="00C10B4A">
            <w:pPr>
              <w:widowControl/>
              <w:jc w:val="center"/>
              <w:rPr>
                <w:rFonts w:ascii="仿宋" w:eastAsia="仿宋" w:hAnsi="仿宋" w:cs="仿宋"/>
                <w:kern w:val="0"/>
                <w:sz w:val="24"/>
              </w:rPr>
            </w:pPr>
          </w:p>
        </w:tc>
        <w:tc>
          <w:tcPr>
            <w:tcW w:w="1417" w:type="dxa"/>
            <w:gridSpan w:val="2"/>
            <w:vAlign w:val="center"/>
          </w:tcPr>
          <w:p w:rsidR="00C10B4A" w:rsidRDefault="00C10B4A">
            <w:pPr>
              <w:widowControl/>
              <w:jc w:val="center"/>
              <w:rPr>
                <w:rFonts w:ascii="仿宋" w:eastAsia="仿宋" w:hAnsi="仿宋" w:cs="仿宋"/>
                <w:kern w:val="0"/>
                <w:sz w:val="24"/>
              </w:rPr>
            </w:pP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7</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花艺试管</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20</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玻璃</w:t>
            </w:r>
          </w:p>
        </w:tc>
        <w:tc>
          <w:tcPr>
            <w:tcW w:w="1417" w:type="dxa"/>
            <w:gridSpan w:val="2"/>
            <w:vAlign w:val="center"/>
          </w:tcPr>
          <w:p w:rsidR="00C10B4A" w:rsidRDefault="00A73B19">
            <w:pPr>
              <w:spacing w:line="360" w:lineRule="exact"/>
              <w:jc w:val="center"/>
              <w:rPr>
                <w:rFonts w:ascii="仿宋" w:eastAsia="仿宋" w:hAnsi="仿宋" w:cs="仿宋"/>
                <w:sz w:val="24"/>
              </w:rPr>
            </w:pPr>
            <w:r>
              <w:rPr>
                <w:rFonts w:ascii="仿宋" w:eastAsia="仿宋" w:hAnsi="仿宋" w:cs="仿宋" w:hint="eastAsia"/>
                <w:sz w:val="24"/>
              </w:rPr>
              <w:t>80*Φ15mm</w:t>
            </w:r>
          </w:p>
          <w:p w:rsidR="00C10B4A" w:rsidRDefault="00A73B19">
            <w:pPr>
              <w:spacing w:line="360" w:lineRule="exact"/>
              <w:jc w:val="center"/>
              <w:rPr>
                <w:rFonts w:ascii="仿宋" w:eastAsia="仿宋" w:hAnsi="仿宋" w:cs="仿宋"/>
                <w:sz w:val="24"/>
              </w:rPr>
            </w:pPr>
            <w:r>
              <w:rPr>
                <w:rFonts w:ascii="仿宋" w:eastAsia="仿宋" w:hAnsi="仿宋" w:cs="仿宋" w:hint="eastAsia"/>
                <w:sz w:val="24"/>
              </w:rPr>
              <w:t>60*Φ12mm</w:t>
            </w: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8</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环保铁丝</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卷</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w:t>
            </w:r>
          </w:p>
        </w:tc>
        <w:tc>
          <w:tcPr>
            <w:tcW w:w="1276" w:type="dxa"/>
            <w:vAlign w:val="center"/>
          </w:tcPr>
          <w:p w:rsidR="00C10B4A" w:rsidRDefault="00C10B4A">
            <w:pPr>
              <w:widowControl/>
              <w:jc w:val="center"/>
              <w:rPr>
                <w:rFonts w:ascii="仿宋" w:eastAsia="仿宋" w:hAnsi="仿宋" w:cs="仿宋"/>
                <w:kern w:val="0"/>
                <w:sz w:val="24"/>
              </w:rPr>
            </w:pPr>
          </w:p>
        </w:tc>
        <w:tc>
          <w:tcPr>
            <w:tcW w:w="1417" w:type="dxa"/>
            <w:gridSpan w:val="2"/>
            <w:vAlign w:val="center"/>
          </w:tcPr>
          <w:p w:rsidR="00C10B4A" w:rsidRDefault="00C10B4A">
            <w:pPr>
              <w:widowControl/>
              <w:jc w:val="center"/>
              <w:rPr>
                <w:rFonts w:ascii="仿宋" w:eastAsia="仿宋" w:hAnsi="仿宋" w:cs="仿宋"/>
                <w:kern w:val="0"/>
                <w:sz w:val="24"/>
              </w:rPr>
            </w:pP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9</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12#铁丝</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支</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5</w:t>
            </w:r>
          </w:p>
        </w:tc>
        <w:tc>
          <w:tcPr>
            <w:tcW w:w="1276" w:type="dxa"/>
            <w:vAlign w:val="center"/>
          </w:tcPr>
          <w:p w:rsidR="00C10B4A" w:rsidRDefault="00C10B4A">
            <w:pPr>
              <w:widowControl/>
              <w:jc w:val="center"/>
              <w:rPr>
                <w:rFonts w:ascii="仿宋" w:eastAsia="仿宋" w:hAnsi="仿宋" w:cs="仿宋"/>
                <w:kern w:val="0"/>
                <w:sz w:val="24"/>
              </w:rPr>
            </w:pP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80</w:t>
            </w:r>
            <w:r>
              <w:rPr>
                <w:rFonts w:ascii="仿宋" w:eastAsia="仿宋" w:hAnsi="仿宋" w:cs="仿宋" w:hint="eastAsia"/>
                <w:sz w:val="24"/>
              </w:rPr>
              <w:t xml:space="preserve"> </w:t>
            </w:r>
            <w:r>
              <w:rPr>
                <w:rFonts w:ascii="仿宋" w:eastAsia="仿宋" w:hAnsi="仿宋" w:cs="仿宋" w:hint="eastAsia"/>
                <w:kern w:val="0"/>
                <w:sz w:val="24"/>
              </w:rPr>
              <w:t>cm</w:t>
            </w:r>
          </w:p>
        </w:tc>
        <w:tc>
          <w:tcPr>
            <w:tcW w:w="1560" w:type="dxa"/>
            <w:vAlign w:val="center"/>
          </w:tcPr>
          <w:p w:rsidR="00C10B4A" w:rsidRDefault="00C10B4A">
            <w:pPr>
              <w:widowControl/>
              <w:jc w:val="center"/>
              <w:rPr>
                <w:rFonts w:ascii="仿宋" w:eastAsia="仿宋" w:hAnsi="仿宋" w:cs="仿宋"/>
                <w:kern w:val="0"/>
                <w:sz w:val="24"/>
              </w:rPr>
            </w:pPr>
          </w:p>
        </w:tc>
      </w:tr>
      <w:tr w:rsidR="00C10B4A">
        <w:trPr>
          <w:trHeight w:val="399"/>
        </w:trPr>
        <w:tc>
          <w:tcPr>
            <w:tcW w:w="88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10</w:t>
            </w:r>
          </w:p>
        </w:tc>
        <w:tc>
          <w:tcPr>
            <w:tcW w:w="142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干柳枝</w:t>
            </w:r>
          </w:p>
        </w:tc>
        <w:tc>
          <w:tcPr>
            <w:tcW w:w="1000"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根</w:t>
            </w:r>
          </w:p>
        </w:tc>
        <w:tc>
          <w:tcPr>
            <w:tcW w:w="82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10</w:t>
            </w:r>
          </w:p>
        </w:tc>
        <w:tc>
          <w:tcPr>
            <w:tcW w:w="1276" w:type="dxa"/>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褐色</w:t>
            </w:r>
          </w:p>
        </w:tc>
        <w:tc>
          <w:tcPr>
            <w:tcW w:w="1417" w:type="dxa"/>
            <w:gridSpan w:val="2"/>
            <w:vAlign w:val="center"/>
          </w:tcPr>
          <w:p w:rsidR="00C10B4A" w:rsidRDefault="00A73B19">
            <w:pPr>
              <w:widowControl/>
              <w:jc w:val="center"/>
              <w:rPr>
                <w:rFonts w:ascii="仿宋" w:eastAsia="仿宋" w:hAnsi="仿宋" w:cs="仿宋"/>
                <w:kern w:val="0"/>
                <w:sz w:val="24"/>
              </w:rPr>
            </w:pPr>
            <w:r>
              <w:rPr>
                <w:rFonts w:ascii="仿宋" w:eastAsia="仿宋" w:hAnsi="仿宋" w:cs="仿宋" w:hint="eastAsia"/>
                <w:kern w:val="0"/>
                <w:sz w:val="24"/>
              </w:rPr>
              <w:t>2m左右</w:t>
            </w:r>
          </w:p>
        </w:tc>
        <w:tc>
          <w:tcPr>
            <w:tcW w:w="1560" w:type="dxa"/>
            <w:vAlign w:val="center"/>
          </w:tcPr>
          <w:p w:rsidR="00C10B4A" w:rsidRDefault="00C10B4A">
            <w:pPr>
              <w:widowControl/>
              <w:jc w:val="center"/>
              <w:rPr>
                <w:rFonts w:ascii="仿宋" w:eastAsia="仿宋" w:hAnsi="仿宋" w:cs="仿宋"/>
                <w:kern w:val="0"/>
                <w:sz w:val="24"/>
              </w:rPr>
            </w:pPr>
          </w:p>
        </w:tc>
      </w:tr>
    </w:tbl>
    <w:p w:rsidR="00C10B4A" w:rsidRDefault="00A73B19">
      <w:pPr>
        <w:spacing w:line="460" w:lineRule="exact"/>
        <w:rPr>
          <w:rFonts w:ascii="仿宋_GB2312" w:eastAsia="仿宋_GB2312" w:hAnsi="仿宋_GB2312" w:cs="仿宋_GB2312"/>
          <w:b/>
          <w:sz w:val="24"/>
        </w:rPr>
      </w:pPr>
      <w:r>
        <w:rPr>
          <w:rFonts w:ascii="仿宋_GB2312" w:eastAsia="仿宋_GB2312" w:hAnsi="仿宋_GB2312" w:cs="仿宋_GB2312" w:hint="eastAsia"/>
          <w:b/>
          <w:sz w:val="24"/>
        </w:rPr>
        <w:t>备注：由于季节或市场原因部分花材有所变动，变动花材在比赛前3天内公布。</w:t>
      </w:r>
    </w:p>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t>八、竞赛规则</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1.参赛选手必须持本人身份证和参赛</w:t>
      </w:r>
      <w:proofErr w:type="gramStart"/>
      <w:r>
        <w:rPr>
          <w:rFonts w:ascii="仿宋_GB2312" w:eastAsia="仿宋_GB2312" w:hAnsi="仿宋_GB2312" w:cs="仿宋_GB2312" w:hint="eastAsia"/>
          <w:sz w:val="28"/>
          <w:szCs w:val="28"/>
        </w:rPr>
        <w:t>证参加</w:t>
      </w:r>
      <w:proofErr w:type="gramEnd"/>
      <w:r>
        <w:rPr>
          <w:rFonts w:ascii="仿宋_GB2312" w:eastAsia="仿宋_GB2312" w:hAnsi="仿宋_GB2312" w:cs="仿宋_GB2312" w:hint="eastAsia"/>
          <w:sz w:val="28"/>
          <w:szCs w:val="28"/>
        </w:rPr>
        <w:t>比赛。</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2.参赛选手和指导教师报名获得确认后不得随意更换。</w:t>
      </w:r>
      <w:proofErr w:type="gramStart"/>
      <w:r>
        <w:rPr>
          <w:rFonts w:ascii="仿宋_GB2312" w:eastAsia="仿宋_GB2312" w:hAnsi="仿宋_GB2312" w:cs="仿宋_GB2312" w:hint="eastAsia"/>
          <w:sz w:val="28"/>
          <w:szCs w:val="28"/>
        </w:rPr>
        <w:t>如备赛过</w:t>
      </w:r>
      <w:proofErr w:type="gramEnd"/>
      <w:r>
        <w:rPr>
          <w:rFonts w:ascii="仿宋_GB2312" w:eastAsia="仿宋_GB2312" w:hAnsi="仿宋_GB2312" w:cs="仿宋_GB2312" w:hint="eastAsia"/>
          <w:sz w:val="28"/>
          <w:szCs w:val="28"/>
        </w:rPr>
        <w:t>程中参赛选手和指导教师因故无法参赛，须由省级教育行政部门于本赛项开赛10个工作日之前出具书面说明，经大赛执委会办公室核实</w:t>
      </w:r>
      <w:r>
        <w:rPr>
          <w:rFonts w:ascii="仿宋_GB2312" w:eastAsia="仿宋_GB2312" w:hAnsi="仿宋_GB2312" w:cs="仿宋_GB2312" w:hint="eastAsia"/>
          <w:sz w:val="28"/>
          <w:szCs w:val="28"/>
        </w:rPr>
        <w:lastRenderedPageBreak/>
        <w:t>后予以更换。</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3.参赛选手出场顺序、位置、比赛用品等均由抽签决定，不得擅自变更、调整。</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4.参赛选手应依据赛项时间安排参加检录，按照抽签</w:t>
      </w:r>
      <w:proofErr w:type="gramStart"/>
      <w:r>
        <w:rPr>
          <w:rFonts w:ascii="仿宋_GB2312" w:eastAsia="仿宋_GB2312" w:hAnsi="仿宋_GB2312" w:cs="仿宋_GB2312" w:hint="eastAsia"/>
          <w:sz w:val="28"/>
          <w:szCs w:val="28"/>
        </w:rPr>
        <w:t>工位号</w:t>
      </w:r>
      <w:proofErr w:type="gramEnd"/>
      <w:r>
        <w:rPr>
          <w:rFonts w:ascii="仿宋_GB2312" w:eastAsia="仿宋_GB2312" w:hAnsi="仿宋_GB2312" w:cs="仿宋_GB2312" w:hint="eastAsia"/>
          <w:sz w:val="28"/>
          <w:szCs w:val="28"/>
        </w:rPr>
        <w:t>参加比赛。迟到15分钟以上者取消比赛资格。</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5.参赛选手必须在规定的时间内独立完成作品。作品不得出现任何暗示选手身份的标记，否则取消比赛资格。</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6.选手在比赛过程中不得离开赛场，如有特殊情况，须经工作人员同意，并由工作人员陪同。比赛结束（每一单项），参赛选手均应立即停止操作，违规者取消该项技能的评分资格。</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7.技能比赛得分由裁判组根据选手所提交的作品进行评分。</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8.版权说明</w:t>
      </w:r>
    </w:p>
    <w:p w:rsidR="00C10B4A" w:rsidRDefault="00A73B19">
      <w:pPr>
        <w:spacing w:line="56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（1）参赛选手作品上交时需签署版权申明书。</w:t>
      </w:r>
    </w:p>
    <w:p w:rsidR="00C10B4A" w:rsidRDefault="00A73B19">
      <w:pPr>
        <w:spacing w:line="56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（2）参赛作品必须为选手原创，由此产生的知识产权责任由参赛方承担。</w:t>
      </w:r>
    </w:p>
    <w:p w:rsidR="00C10B4A" w:rsidRDefault="00A73B19">
      <w:pPr>
        <w:spacing w:line="56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（3）参赛作品版权归主办方所有，参赛方未经主办方同意不得擅自引用、传播、出售参赛作品，因此产生的法律责任由参赛方承担。</w:t>
      </w:r>
    </w:p>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t>九、竞赛环境</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礼仪插花赛场为宽敞明亮的室内场所。赛场配置充足的人工光源，安全设施齐备，室内空气清洁，环境安静；赛场具备出入口两个以上。裁判工作室环境舒适，满足评委工作需要。</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礼仪插花比赛工位面积1.5m×2m以上。</w:t>
      </w:r>
    </w:p>
    <w:p w:rsidR="00C10B4A" w:rsidRDefault="00A73B19">
      <w:pPr>
        <w:spacing w:line="560" w:lineRule="exact"/>
        <w:ind w:firstLine="564"/>
        <w:rPr>
          <w:rFonts w:ascii="仿宋_GB2312" w:eastAsia="仿宋_GB2312" w:hAnsi="仿宋_GB2312" w:cs="仿宋_GB2312"/>
          <w:sz w:val="28"/>
          <w:szCs w:val="28"/>
        </w:rPr>
      </w:pPr>
      <w:r>
        <w:rPr>
          <w:rFonts w:ascii="仿宋_GB2312" w:eastAsia="仿宋_GB2312" w:hAnsi="仿宋_GB2312" w:cs="仿宋_GB2312" w:hint="eastAsia"/>
          <w:sz w:val="28"/>
          <w:szCs w:val="28"/>
        </w:rPr>
        <w:t>赛场内设置全方位电子监控设备，可全程监控，保障赛场安全。比赛现场可观摩。</w:t>
      </w:r>
    </w:p>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lastRenderedPageBreak/>
        <w:t>十、技术平台</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1.赛事用品：操作台（160×70×75cm）、桌布（白色）、</w:t>
      </w:r>
      <w:proofErr w:type="gramStart"/>
      <w:r>
        <w:rPr>
          <w:rFonts w:ascii="仿宋_GB2312" w:eastAsia="仿宋_GB2312" w:hAnsi="仿宋_GB2312" w:cs="仿宋_GB2312" w:hint="eastAsia"/>
          <w:sz w:val="28"/>
          <w:szCs w:val="28"/>
        </w:rPr>
        <w:t>桌牌与</w:t>
      </w:r>
      <w:proofErr w:type="gramEnd"/>
      <w:r>
        <w:rPr>
          <w:rFonts w:ascii="仿宋_GB2312" w:eastAsia="仿宋_GB2312" w:hAnsi="仿宋_GB2312" w:cs="仿宋_GB2312" w:hint="eastAsia"/>
          <w:sz w:val="28"/>
          <w:szCs w:val="28"/>
        </w:rPr>
        <w:t>卡纸（10×22cm）、中性笔（黑色0.5mm）、切花保鲜桶、垃圾桶、石英钟等。</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2.插花工具：选手自带插花工具，工具箱长+宽+</w:t>
      </w:r>
      <w:proofErr w:type="gramStart"/>
      <w:r>
        <w:rPr>
          <w:rFonts w:ascii="仿宋_GB2312" w:eastAsia="仿宋_GB2312" w:hAnsi="仿宋_GB2312" w:cs="仿宋_GB2312" w:hint="eastAsia"/>
          <w:sz w:val="28"/>
          <w:szCs w:val="28"/>
        </w:rPr>
        <w:t>高不得</w:t>
      </w:r>
      <w:proofErr w:type="gramEnd"/>
      <w:r>
        <w:rPr>
          <w:rFonts w:ascii="仿宋_GB2312" w:eastAsia="仿宋_GB2312" w:hAnsi="仿宋_GB2312" w:cs="仿宋_GB2312" w:hint="eastAsia"/>
          <w:sz w:val="28"/>
          <w:szCs w:val="28"/>
        </w:rPr>
        <w:t>超过 1100mm。</w:t>
      </w:r>
    </w:p>
    <w:p w:rsidR="00C10B4A" w:rsidRDefault="00A73B19">
      <w:pPr>
        <w:spacing w:line="560" w:lineRule="exact"/>
        <w:ind w:firstLineChars="100" w:firstLine="280"/>
        <w:rPr>
          <w:rFonts w:ascii="仿宋_GB2312" w:eastAsia="仿宋_GB2312" w:hAnsi="仿宋_GB2312" w:cs="仿宋_GB2312"/>
          <w:sz w:val="28"/>
          <w:szCs w:val="28"/>
        </w:rPr>
      </w:pPr>
      <w:r>
        <w:rPr>
          <w:rFonts w:ascii="仿宋_GB2312" w:eastAsia="仿宋_GB2312" w:hAnsi="仿宋_GB2312" w:cs="仿宋_GB2312" w:hint="eastAsia"/>
          <w:sz w:val="28"/>
          <w:szCs w:val="28"/>
        </w:rPr>
        <w:t>（1）选手可携带常用工具（如剪刀、花艺刀、铁丝钳、除刺器、手锯、喷水壶等），赛场不提供电源，如有需要请使用</w:t>
      </w:r>
      <w:proofErr w:type="gramStart"/>
      <w:r>
        <w:rPr>
          <w:rFonts w:ascii="仿宋_GB2312" w:eastAsia="仿宋_GB2312" w:hAnsi="仿宋_GB2312" w:cs="仿宋_GB2312" w:hint="eastAsia"/>
          <w:sz w:val="28"/>
          <w:szCs w:val="28"/>
        </w:rPr>
        <w:t>离电工具</w:t>
      </w:r>
      <w:proofErr w:type="gramEnd"/>
      <w:r>
        <w:rPr>
          <w:rFonts w:ascii="仿宋_GB2312" w:eastAsia="仿宋_GB2312" w:hAnsi="仿宋_GB2312" w:cs="仿宋_GB2312" w:hint="eastAsia"/>
          <w:sz w:val="28"/>
          <w:szCs w:val="28"/>
        </w:rPr>
        <w:t>；</w:t>
      </w:r>
    </w:p>
    <w:p w:rsidR="00C10B4A" w:rsidRDefault="00A73B19">
      <w:pPr>
        <w:spacing w:line="560" w:lineRule="exact"/>
        <w:ind w:firstLineChars="100" w:firstLine="280"/>
        <w:rPr>
          <w:rFonts w:ascii="仿宋_GB2312" w:eastAsia="仿宋_GB2312" w:hAnsi="仿宋_GB2312" w:cs="仿宋_GB2312"/>
          <w:sz w:val="28"/>
          <w:szCs w:val="28"/>
        </w:rPr>
      </w:pPr>
      <w:r>
        <w:rPr>
          <w:rFonts w:ascii="仿宋_GB2312" w:eastAsia="仿宋_GB2312" w:hAnsi="仿宋_GB2312" w:cs="仿宋_GB2312" w:hint="eastAsia"/>
          <w:sz w:val="28"/>
          <w:szCs w:val="28"/>
        </w:rPr>
        <w:t>（2）选手只能选用组委会提供的辅材，严禁带入和使用如双面胶、单面胶、冷胶，以及各类线绳、珠子等装饰性材料；</w:t>
      </w:r>
    </w:p>
    <w:p w:rsidR="00C10B4A" w:rsidRDefault="00A73B19">
      <w:pPr>
        <w:spacing w:line="560" w:lineRule="exact"/>
        <w:ind w:firstLineChars="100" w:firstLine="280"/>
        <w:rPr>
          <w:rFonts w:ascii="仿宋_GB2312" w:eastAsia="仿宋_GB2312" w:hAnsi="仿宋_GB2312" w:cs="仿宋_GB2312"/>
          <w:sz w:val="28"/>
          <w:szCs w:val="28"/>
        </w:rPr>
      </w:pPr>
      <w:r>
        <w:rPr>
          <w:rFonts w:ascii="仿宋_GB2312" w:eastAsia="仿宋_GB2312" w:hAnsi="仿宋_GB2312" w:cs="仿宋_GB2312" w:hint="eastAsia"/>
          <w:sz w:val="28"/>
          <w:szCs w:val="28"/>
        </w:rPr>
        <w:t>（3）选手不得携带与使用光亮剂、染色剂、喷胶等喷雾类产品。</w:t>
      </w:r>
    </w:p>
    <w:p w:rsidR="00C10B4A" w:rsidRDefault="00A73B19">
      <w:pPr>
        <w:spacing w:line="560" w:lineRule="exact"/>
        <w:ind w:firstLineChars="100" w:firstLine="280"/>
        <w:rPr>
          <w:rFonts w:ascii="仿宋_GB2312" w:eastAsia="仿宋_GB2312" w:hAnsi="仿宋_GB2312" w:cs="仿宋_GB2312"/>
          <w:sz w:val="28"/>
          <w:szCs w:val="28"/>
        </w:rPr>
      </w:pPr>
      <w:r>
        <w:rPr>
          <w:rFonts w:ascii="仿宋_GB2312" w:eastAsia="仿宋_GB2312" w:hAnsi="仿宋_GB2312" w:cs="仿宋_GB2312" w:hint="eastAsia"/>
          <w:sz w:val="28"/>
          <w:szCs w:val="28"/>
        </w:rPr>
        <w:t>（4）依据赛场安全的要求，禁止带入与使用火源。</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3.容器与辅材：详情见</w:t>
      </w:r>
      <w:r>
        <w:rPr>
          <w:rFonts w:ascii="仿宋_GB2312" w:eastAsia="仿宋_GB2312" w:hAnsi="仿宋_GB2312" w:cs="仿宋_GB2312" w:hint="eastAsia"/>
          <w:b/>
          <w:bCs/>
          <w:kern w:val="0"/>
          <w:sz w:val="24"/>
        </w:rPr>
        <w:t>表1：礼仪插花赛项插花材料清单</w:t>
      </w:r>
      <w:r>
        <w:rPr>
          <w:rFonts w:ascii="仿宋_GB2312" w:eastAsia="仿宋_GB2312" w:hAnsi="仿宋_GB2312" w:cs="仿宋_GB2312" w:hint="eastAsia"/>
          <w:sz w:val="28"/>
          <w:szCs w:val="28"/>
        </w:rPr>
        <w:t>。</w:t>
      </w:r>
    </w:p>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t>十一、成绩评定</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（一）评分标准（表3）</w:t>
      </w:r>
    </w:p>
    <w:tbl>
      <w:tblPr>
        <w:tblW w:w="89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5"/>
        <w:gridCol w:w="851"/>
        <w:gridCol w:w="2126"/>
        <w:gridCol w:w="709"/>
        <w:gridCol w:w="4811"/>
      </w:tblGrid>
      <w:tr w:rsidR="00C10B4A">
        <w:trPr>
          <w:trHeight w:val="424"/>
          <w:jc w:val="center"/>
        </w:trPr>
        <w:tc>
          <w:tcPr>
            <w:tcW w:w="8972" w:type="dxa"/>
            <w:gridSpan w:val="5"/>
            <w:vAlign w:val="center"/>
          </w:tcPr>
          <w:p w:rsidR="00C10B4A" w:rsidRDefault="00A73B19">
            <w:pPr>
              <w:snapToGrid w:val="0"/>
              <w:spacing w:line="360" w:lineRule="exact"/>
              <w:jc w:val="center"/>
              <w:rPr>
                <w:rFonts w:ascii="仿宋" w:eastAsia="仿宋" w:hAnsi="仿宋" w:cs="仿宋"/>
                <w:b/>
                <w:snapToGrid w:val="0"/>
                <w:kern w:val="11"/>
                <w:sz w:val="24"/>
              </w:rPr>
            </w:pPr>
            <w:r>
              <w:rPr>
                <w:rFonts w:ascii="仿宋" w:eastAsia="仿宋" w:hAnsi="仿宋" w:cs="仿宋" w:hint="eastAsia"/>
                <w:b/>
                <w:snapToGrid w:val="0"/>
                <w:kern w:val="11"/>
                <w:sz w:val="24"/>
              </w:rPr>
              <w:t>表3：礼仪插花评分标准</w:t>
            </w:r>
          </w:p>
        </w:tc>
      </w:tr>
      <w:tr w:rsidR="00C10B4A">
        <w:trPr>
          <w:trHeight w:val="285"/>
          <w:jc w:val="center"/>
        </w:trPr>
        <w:tc>
          <w:tcPr>
            <w:tcW w:w="475" w:type="dxa"/>
            <w:vAlign w:val="center"/>
          </w:tcPr>
          <w:p w:rsidR="00C10B4A" w:rsidRDefault="00A73B19">
            <w:pPr>
              <w:snapToGrid w:val="0"/>
              <w:spacing w:line="360" w:lineRule="exact"/>
              <w:jc w:val="center"/>
              <w:rPr>
                <w:rFonts w:ascii="仿宋" w:eastAsia="仿宋" w:hAnsi="仿宋" w:cs="仿宋"/>
                <w:b/>
                <w:snapToGrid w:val="0"/>
                <w:kern w:val="11"/>
                <w:sz w:val="24"/>
              </w:rPr>
            </w:pPr>
            <w:r>
              <w:rPr>
                <w:rFonts w:ascii="仿宋" w:eastAsia="仿宋" w:hAnsi="仿宋" w:cs="仿宋" w:hint="eastAsia"/>
                <w:b/>
                <w:snapToGrid w:val="0"/>
                <w:kern w:val="11"/>
                <w:sz w:val="24"/>
              </w:rPr>
              <w:t>序号</w:t>
            </w:r>
          </w:p>
        </w:tc>
        <w:tc>
          <w:tcPr>
            <w:tcW w:w="851" w:type="dxa"/>
            <w:vAlign w:val="center"/>
          </w:tcPr>
          <w:p w:rsidR="00C10B4A" w:rsidRDefault="00A73B19">
            <w:pPr>
              <w:snapToGrid w:val="0"/>
              <w:spacing w:line="360" w:lineRule="exact"/>
              <w:jc w:val="center"/>
              <w:rPr>
                <w:rFonts w:ascii="仿宋" w:eastAsia="仿宋" w:hAnsi="仿宋" w:cs="仿宋"/>
                <w:b/>
                <w:snapToGrid w:val="0"/>
                <w:kern w:val="11"/>
                <w:sz w:val="24"/>
              </w:rPr>
            </w:pPr>
            <w:r>
              <w:rPr>
                <w:rFonts w:ascii="仿宋" w:eastAsia="仿宋" w:hAnsi="仿宋" w:cs="仿宋" w:hint="eastAsia"/>
                <w:b/>
                <w:snapToGrid w:val="0"/>
                <w:kern w:val="11"/>
                <w:sz w:val="24"/>
              </w:rPr>
              <w:t>评价</w:t>
            </w:r>
          </w:p>
          <w:p w:rsidR="00C10B4A" w:rsidRDefault="00A73B19">
            <w:pPr>
              <w:snapToGrid w:val="0"/>
              <w:spacing w:line="360" w:lineRule="exact"/>
              <w:jc w:val="center"/>
              <w:rPr>
                <w:rFonts w:ascii="仿宋" w:eastAsia="仿宋" w:hAnsi="仿宋" w:cs="仿宋"/>
                <w:b/>
                <w:snapToGrid w:val="0"/>
                <w:kern w:val="11"/>
                <w:sz w:val="24"/>
              </w:rPr>
            </w:pPr>
            <w:r>
              <w:rPr>
                <w:rFonts w:ascii="仿宋" w:eastAsia="仿宋" w:hAnsi="仿宋" w:cs="仿宋" w:hint="eastAsia"/>
                <w:b/>
                <w:snapToGrid w:val="0"/>
                <w:kern w:val="11"/>
                <w:sz w:val="24"/>
              </w:rPr>
              <w:t>要素</w:t>
            </w:r>
          </w:p>
        </w:tc>
        <w:tc>
          <w:tcPr>
            <w:tcW w:w="2126" w:type="dxa"/>
            <w:vAlign w:val="center"/>
          </w:tcPr>
          <w:p w:rsidR="00C10B4A" w:rsidRDefault="00A73B19">
            <w:pPr>
              <w:snapToGrid w:val="0"/>
              <w:spacing w:line="360" w:lineRule="exact"/>
              <w:jc w:val="center"/>
              <w:rPr>
                <w:rFonts w:ascii="仿宋" w:eastAsia="仿宋" w:hAnsi="仿宋" w:cs="仿宋"/>
                <w:b/>
                <w:snapToGrid w:val="0"/>
                <w:kern w:val="11"/>
                <w:sz w:val="24"/>
              </w:rPr>
            </w:pPr>
            <w:r>
              <w:rPr>
                <w:rFonts w:ascii="仿宋" w:eastAsia="仿宋" w:hAnsi="仿宋" w:cs="仿宋" w:hint="eastAsia"/>
                <w:b/>
                <w:snapToGrid w:val="0"/>
                <w:kern w:val="11"/>
                <w:sz w:val="24"/>
              </w:rPr>
              <w:t>考核内容和标准</w:t>
            </w:r>
          </w:p>
        </w:tc>
        <w:tc>
          <w:tcPr>
            <w:tcW w:w="709" w:type="dxa"/>
            <w:vAlign w:val="center"/>
          </w:tcPr>
          <w:p w:rsidR="00C10B4A" w:rsidRDefault="00A73B19">
            <w:pPr>
              <w:snapToGrid w:val="0"/>
              <w:spacing w:line="360" w:lineRule="exact"/>
              <w:jc w:val="center"/>
              <w:rPr>
                <w:rFonts w:ascii="仿宋" w:eastAsia="仿宋" w:hAnsi="仿宋" w:cs="仿宋"/>
                <w:b/>
                <w:snapToGrid w:val="0"/>
                <w:kern w:val="11"/>
                <w:sz w:val="24"/>
              </w:rPr>
            </w:pPr>
            <w:r>
              <w:rPr>
                <w:rFonts w:ascii="仿宋" w:eastAsia="仿宋" w:hAnsi="仿宋" w:cs="仿宋" w:hint="eastAsia"/>
                <w:b/>
                <w:snapToGrid w:val="0"/>
                <w:kern w:val="11"/>
                <w:sz w:val="24"/>
              </w:rPr>
              <w:t>分值</w:t>
            </w:r>
          </w:p>
        </w:tc>
        <w:tc>
          <w:tcPr>
            <w:tcW w:w="4811" w:type="dxa"/>
            <w:vAlign w:val="center"/>
          </w:tcPr>
          <w:p w:rsidR="00C10B4A" w:rsidRDefault="00A73B19">
            <w:pPr>
              <w:snapToGrid w:val="0"/>
              <w:spacing w:line="360" w:lineRule="exact"/>
              <w:jc w:val="center"/>
              <w:rPr>
                <w:rFonts w:ascii="仿宋" w:eastAsia="仿宋" w:hAnsi="仿宋" w:cs="仿宋"/>
                <w:b/>
                <w:snapToGrid w:val="0"/>
                <w:kern w:val="11"/>
                <w:sz w:val="24"/>
              </w:rPr>
            </w:pPr>
            <w:r>
              <w:rPr>
                <w:rFonts w:ascii="仿宋" w:eastAsia="仿宋" w:hAnsi="仿宋" w:cs="仿宋" w:hint="eastAsia"/>
                <w:b/>
                <w:snapToGrid w:val="0"/>
                <w:kern w:val="11"/>
                <w:sz w:val="24"/>
              </w:rPr>
              <w:t>得分说明</w:t>
            </w:r>
          </w:p>
        </w:tc>
      </w:tr>
      <w:tr w:rsidR="00C10B4A">
        <w:trPr>
          <w:trHeight w:val="285"/>
          <w:jc w:val="center"/>
        </w:trPr>
        <w:tc>
          <w:tcPr>
            <w:tcW w:w="475" w:type="dxa"/>
            <w:vMerge w:val="restart"/>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1</w:t>
            </w:r>
          </w:p>
        </w:tc>
        <w:tc>
          <w:tcPr>
            <w:tcW w:w="851" w:type="dxa"/>
            <w:vMerge w:val="restart"/>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技巧</w:t>
            </w:r>
          </w:p>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做工</w:t>
            </w:r>
          </w:p>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40分</w:t>
            </w:r>
          </w:p>
        </w:tc>
        <w:tc>
          <w:tcPr>
            <w:tcW w:w="2126" w:type="dxa"/>
          </w:tcPr>
          <w:p w:rsidR="00C10B4A" w:rsidRDefault="00A73B19">
            <w:pPr>
              <w:snapToGrid w:val="0"/>
              <w:spacing w:line="360" w:lineRule="exact"/>
              <w:rPr>
                <w:rFonts w:ascii="仿宋" w:eastAsia="仿宋" w:hAnsi="仿宋" w:cs="仿宋"/>
                <w:snapToGrid w:val="0"/>
                <w:kern w:val="11"/>
                <w:sz w:val="24"/>
              </w:rPr>
            </w:pPr>
            <w:r>
              <w:rPr>
                <w:rFonts w:ascii="仿宋" w:eastAsia="仿宋" w:hAnsi="仿宋" w:cs="仿宋" w:hint="eastAsia"/>
                <w:sz w:val="24"/>
              </w:rPr>
              <w:t>花</w:t>
            </w:r>
            <w:proofErr w:type="gramStart"/>
            <w:r>
              <w:rPr>
                <w:rFonts w:ascii="仿宋" w:eastAsia="仿宋" w:hAnsi="仿宋" w:cs="仿宋" w:hint="eastAsia"/>
                <w:sz w:val="24"/>
              </w:rPr>
              <w:t>材选择</w:t>
            </w:r>
            <w:proofErr w:type="gramEnd"/>
            <w:r>
              <w:rPr>
                <w:rFonts w:ascii="仿宋" w:eastAsia="仿宋" w:hAnsi="仿宋" w:cs="仿宋" w:hint="eastAsia"/>
                <w:sz w:val="24"/>
              </w:rPr>
              <w:t>合理，加工整理得当</w:t>
            </w:r>
          </w:p>
        </w:tc>
        <w:tc>
          <w:tcPr>
            <w:tcW w:w="709" w:type="dxa"/>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10</w:t>
            </w:r>
          </w:p>
        </w:tc>
        <w:tc>
          <w:tcPr>
            <w:tcW w:w="4811" w:type="dxa"/>
            <w:vAlign w:val="center"/>
          </w:tcPr>
          <w:p w:rsidR="00C10B4A" w:rsidRDefault="00A73B19">
            <w:pPr>
              <w:snapToGrid w:val="0"/>
              <w:spacing w:line="360" w:lineRule="exact"/>
              <w:jc w:val="left"/>
              <w:rPr>
                <w:rFonts w:ascii="仿宋" w:eastAsia="仿宋" w:hAnsi="仿宋" w:cs="仿宋"/>
                <w:snapToGrid w:val="0"/>
                <w:kern w:val="11"/>
                <w:sz w:val="24"/>
              </w:rPr>
            </w:pPr>
            <w:r>
              <w:rPr>
                <w:rFonts w:ascii="仿宋" w:eastAsia="仿宋" w:hAnsi="仿宋" w:cs="仿宋" w:hint="eastAsia"/>
                <w:snapToGrid w:val="0"/>
                <w:kern w:val="11"/>
                <w:sz w:val="24"/>
              </w:rPr>
              <w:t>花</w:t>
            </w:r>
            <w:proofErr w:type="gramStart"/>
            <w:r>
              <w:rPr>
                <w:rFonts w:ascii="仿宋" w:eastAsia="仿宋" w:hAnsi="仿宋" w:cs="仿宋" w:hint="eastAsia"/>
                <w:snapToGrid w:val="0"/>
                <w:kern w:val="11"/>
                <w:sz w:val="24"/>
              </w:rPr>
              <w:t>材选择</w:t>
            </w:r>
            <w:proofErr w:type="gramEnd"/>
            <w:r>
              <w:rPr>
                <w:rFonts w:ascii="仿宋" w:eastAsia="仿宋" w:hAnsi="仿宋" w:cs="仿宋" w:hint="eastAsia"/>
                <w:snapToGrid w:val="0"/>
                <w:kern w:val="11"/>
                <w:sz w:val="24"/>
              </w:rPr>
              <w:t>正确，经过加工处理（0-4分）</w:t>
            </w:r>
          </w:p>
          <w:p w:rsidR="00C10B4A" w:rsidRDefault="00A73B19">
            <w:pPr>
              <w:snapToGrid w:val="0"/>
              <w:jc w:val="left"/>
              <w:rPr>
                <w:rFonts w:ascii="仿宋" w:eastAsia="仿宋" w:hAnsi="仿宋" w:cs="仿宋"/>
                <w:snapToGrid w:val="0"/>
                <w:kern w:val="11"/>
                <w:sz w:val="24"/>
              </w:rPr>
            </w:pPr>
            <w:r>
              <w:rPr>
                <w:rFonts w:ascii="仿宋" w:eastAsia="仿宋" w:hAnsi="仿宋" w:cs="仿宋" w:hint="eastAsia"/>
                <w:snapToGrid w:val="0"/>
                <w:kern w:val="11"/>
                <w:sz w:val="24"/>
              </w:rPr>
              <w:t>花</w:t>
            </w:r>
            <w:proofErr w:type="gramStart"/>
            <w:r>
              <w:rPr>
                <w:rFonts w:ascii="仿宋" w:eastAsia="仿宋" w:hAnsi="仿宋" w:cs="仿宋" w:hint="eastAsia"/>
                <w:snapToGrid w:val="0"/>
                <w:kern w:val="11"/>
                <w:sz w:val="24"/>
              </w:rPr>
              <w:t>材选择</w:t>
            </w:r>
            <w:proofErr w:type="gramEnd"/>
            <w:r>
              <w:rPr>
                <w:rFonts w:ascii="仿宋" w:eastAsia="仿宋" w:hAnsi="仿宋" w:cs="仿宋" w:hint="eastAsia"/>
                <w:snapToGrid w:val="0"/>
                <w:kern w:val="11"/>
                <w:sz w:val="24"/>
              </w:rPr>
              <w:t>合理，花</w:t>
            </w:r>
            <w:proofErr w:type="gramStart"/>
            <w:r>
              <w:rPr>
                <w:rFonts w:ascii="仿宋" w:eastAsia="仿宋" w:hAnsi="仿宋" w:cs="仿宋" w:hint="eastAsia"/>
                <w:snapToGrid w:val="0"/>
                <w:kern w:val="11"/>
                <w:sz w:val="24"/>
              </w:rPr>
              <w:t>材加工</w:t>
            </w:r>
            <w:proofErr w:type="gramEnd"/>
            <w:r>
              <w:rPr>
                <w:rFonts w:ascii="仿宋" w:eastAsia="仿宋" w:hAnsi="仿宋" w:cs="仿宋" w:hint="eastAsia"/>
                <w:snapToGrid w:val="0"/>
                <w:kern w:val="11"/>
                <w:sz w:val="24"/>
              </w:rPr>
              <w:t>处理细致（5-7分）</w:t>
            </w:r>
          </w:p>
          <w:p w:rsidR="00C10B4A" w:rsidRDefault="00A73B19">
            <w:pPr>
              <w:snapToGrid w:val="0"/>
              <w:spacing w:line="360" w:lineRule="exact"/>
              <w:jc w:val="left"/>
              <w:rPr>
                <w:rFonts w:ascii="仿宋" w:eastAsia="仿宋" w:hAnsi="仿宋" w:cs="仿宋"/>
                <w:snapToGrid w:val="0"/>
                <w:kern w:val="11"/>
                <w:sz w:val="24"/>
              </w:rPr>
            </w:pPr>
            <w:r>
              <w:rPr>
                <w:rFonts w:ascii="仿宋" w:eastAsia="仿宋" w:hAnsi="仿宋" w:cs="仿宋" w:hint="eastAsia"/>
                <w:snapToGrid w:val="0"/>
                <w:kern w:val="11"/>
                <w:sz w:val="24"/>
              </w:rPr>
              <w:t>花</w:t>
            </w:r>
            <w:proofErr w:type="gramStart"/>
            <w:r>
              <w:rPr>
                <w:rFonts w:ascii="仿宋" w:eastAsia="仿宋" w:hAnsi="仿宋" w:cs="仿宋" w:hint="eastAsia"/>
                <w:snapToGrid w:val="0"/>
                <w:kern w:val="11"/>
                <w:sz w:val="24"/>
              </w:rPr>
              <w:t>材选择</w:t>
            </w:r>
            <w:proofErr w:type="gramEnd"/>
            <w:r>
              <w:rPr>
                <w:rFonts w:ascii="仿宋" w:eastAsia="仿宋" w:hAnsi="仿宋" w:cs="仿宋" w:hint="eastAsia"/>
                <w:snapToGrid w:val="0"/>
                <w:kern w:val="11"/>
                <w:sz w:val="24"/>
              </w:rPr>
              <w:t>恰如其分，加工巧妙（8-10分）</w:t>
            </w:r>
          </w:p>
        </w:tc>
      </w:tr>
      <w:tr w:rsidR="00C10B4A">
        <w:trPr>
          <w:trHeight w:val="285"/>
          <w:jc w:val="center"/>
        </w:trPr>
        <w:tc>
          <w:tcPr>
            <w:tcW w:w="475" w:type="dxa"/>
            <w:vMerge/>
            <w:vAlign w:val="center"/>
          </w:tcPr>
          <w:p w:rsidR="00C10B4A" w:rsidRDefault="00C10B4A">
            <w:pPr>
              <w:snapToGrid w:val="0"/>
              <w:spacing w:line="360" w:lineRule="exact"/>
              <w:ind w:firstLineChars="200" w:firstLine="480"/>
              <w:jc w:val="center"/>
              <w:rPr>
                <w:rFonts w:ascii="仿宋" w:eastAsia="仿宋" w:hAnsi="仿宋" w:cs="仿宋"/>
                <w:snapToGrid w:val="0"/>
                <w:kern w:val="11"/>
                <w:sz w:val="24"/>
              </w:rPr>
            </w:pPr>
          </w:p>
        </w:tc>
        <w:tc>
          <w:tcPr>
            <w:tcW w:w="851" w:type="dxa"/>
            <w:vMerge/>
            <w:vAlign w:val="center"/>
          </w:tcPr>
          <w:p w:rsidR="00C10B4A" w:rsidRDefault="00C10B4A">
            <w:pPr>
              <w:snapToGrid w:val="0"/>
              <w:spacing w:line="360" w:lineRule="exact"/>
              <w:ind w:firstLineChars="200" w:firstLine="480"/>
              <w:jc w:val="center"/>
              <w:rPr>
                <w:rFonts w:ascii="仿宋" w:eastAsia="仿宋" w:hAnsi="仿宋" w:cs="仿宋"/>
                <w:snapToGrid w:val="0"/>
                <w:kern w:val="11"/>
                <w:sz w:val="24"/>
              </w:rPr>
            </w:pPr>
          </w:p>
        </w:tc>
        <w:tc>
          <w:tcPr>
            <w:tcW w:w="2126" w:type="dxa"/>
          </w:tcPr>
          <w:p w:rsidR="00C10B4A" w:rsidRDefault="00A73B19">
            <w:pPr>
              <w:snapToGrid w:val="0"/>
              <w:spacing w:line="360" w:lineRule="exact"/>
              <w:rPr>
                <w:rFonts w:ascii="仿宋" w:eastAsia="仿宋" w:hAnsi="仿宋" w:cs="仿宋"/>
                <w:snapToGrid w:val="0"/>
                <w:kern w:val="11"/>
                <w:sz w:val="24"/>
              </w:rPr>
            </w:pPr>
            <w:r>
              <w:rPr>
                <w:rFonts w:ascii="仿宋" w:eastAsia="仿宋" w:hAnsi="仿宋" w:cs="仿宋" w:hint="eastAsia"/>
                <w:sz w:val="24"/>
              </w:rPr>
              <w:t>作品做工细致，技法运用合理</w:t>
            </w:r>
          </w:p>
        </w:tc>
        <w:tc>
          <w:tcPr>
            <w:tcW w:w="709" w:type="dxa"/>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20</w:t>
            </w:r>
          </w:p>
        </w:tc>
        <w:tc>
          <w:tcPr>
            <w:tcW w:w="4811" w:type="dxa"/>
            <w:vAlign w:val="center"/>
          </w:tcPr>
          <w:p w:rsidR="00C10B4A" w:rsidRDefault="00A73B19">
            <w:pPr>
              <w:snapToGrid w:val="0"/>
              <w:spacing w:line="360" w:lineRule="exact"/>
              <w:jc w:val="left"/>
              <w:rPr>
                <w:rFonts w:ascii="仿宋" w:eastAsia="仿宋" w:hAnsi="仿宋" w:cs="仿宋"/>
                <w:snapToGrid w:val="0"/>
                <w:kern w:val="11"/>
                <w:sz w:val="24"/>
              </w:rPr>
            </w:pPr>
            <w:r>
              <w:rPr>
                <w:rFonts w:ascii="仿宋" w:eastAsia="仿宋" w:hAnsi="仿宋" w:cs="仿宋" w:hint="eastAsia"/>
                <w:snapToGrid w:val="0"/>
                <w:kern w:val="11"/>
                <w:sz w:val="24"/>
              </w:rPr>
              <w:t>做工正确，技法运用合理（0-6分）</w:t>
            </w:r>
          </w:p>
          <w:p w:rsidR="00C10B4A" w:rsidRDefault="00A73B19">
            <w:pPr>
              <w:snapToGrid w:val="0"/>
              <w:jc w:val="left"/>
              <w:rPr>
                <w:rFonts w:ascii="仿宋" w:eastAsia="仿宋" w:hAnsi="仿宋" w:cs="仿宋"/>
                <w:snapToGrid w:val="0"/>
                <w:kern w:val="11"/>
                <w:sz w:val="24"/>
              </w:rPr>
            </w:pPr>
            <w:r>
              <w:rPr>
                <w:rFonts w:ascii="仿宋" w:eastAsia="仿宋" w:hAnsi="仿宋" w:cs="仿宋" w:hint="eastAsia"/>
                <w:snapToGrid w:val="0"/>
                <w:kern w:val="11"/>
                <w:sz w:val="24"/>
              </w:rPr>
              <w:t>做工细致，</w:t>
            </w:r>
            <w:r>
              <w:rPr>
                <w:rFonts w:ascii="仿宋" w:eastAsia="仿宋" w:hAnsi="仿宋" w:cs="仿宋" w:hint="eastAsia"/>
                <w:kern w:val="0"/>
                <w:sz w:val="24"/>
              </w:rPr>
              <w:t>技法</w:t>
            </w:r>
            <w:r>
              <w:rPr>
                <w:rFonts w:ascii="仿宋" w:eastAsia="仿宋" w:hAnsi="仿宋" w:cs="仿宋" w:hint="eastAsia"/>
                <w:snapToGrid w:val="0"/>
                <w:kern w:val="11"/>
                <w:sz w:val="24"/>
              </w:rPr>
              <w:t>能够表现特定效果（7-13分）</w:t>
            </w:r>
          </w:p>
          <w:p w:rsidR="00C10B4A" w:rsidRDefault="00A73B19">
            <w:pPr>
              <w:snapToGrid w:val="0"/>
              <w:jc w:val="left"/>
              <w:rPr>
                <w:rFonts w:ascii="仿宋" w:eastAsia="仿宋" w:hAnsi="仿宋" w:cs="仿宋"/>
                <w:snapToGrid w:val="0"/>
                <w:kern w:val="11"/>
                <w:sz w:val="24"/>
              </w:rPr>
            </w:pPr>
            <w:r>
              <w:rPr>
                <w:rFonts w:ascii="仿宋" w:eastAsia="仿宋" w:hAnsi="仿宋" w:cs="仿宋" w:hint="eastAsia"/>
                <w:snapToGrid w:val="0"/>
                <w:kern w:val="11"/>
                <w:sz w:val="24"/>
              </w:rPr>
              <w:t>做工精致，技法运用成为作品突出亮点（14-20分）</w:t>
            </w:r>
          </w:p>
        </w:tc>
      </w:tr>
      <w:tr w:rsidR="00C10B4A">
        <w:trPr>
          <w:trHeight w:val="285"/>
          <w:jc w:val="center"/>
        </w:trPr>
        <w:tc>
          <w:tcPr>
            <w:tcW w:w="475" w:type="dxa"/>
            <w:vMerge/>
            <w:vAlign w:val="center"/>
          </w:tcPr>
          <w:p w:rsidR="00C10B4A" w:rsidRDefault="00C10B4A">
            <w:pPr>
              <w:snapToGrid w:val="0"/>
              <w:spacing w:line="360" w:lineRule="exact"/>
              <w:ind w:firstLineChars="200" w:firstLine="480"/>
              <w:jc w:val="center"/>
              <w:rPr>
                <w:rFonts w:ascii="仿宋" w:eastAsia="仿宋" w:hAnsi="仿宋" w:cs="仿宋"/>
                <w:snapToGrid w:val="0"/>
                <w:kern w:val="11"/>
                <w:sz w:val="24"/>
              </w:rPr>
            </w:pPr>
          </w:p>
        </w:tc>
        <w:tc>
          <w:tcPr>
            <w:tcW w:w="851" w:type="dxa"/>
            <w:vMerge/>
            <w:vAlign w:val="center"/>
          </w:tcPr>
          <w:p w:rsidR="00C10B4A" w:rsidRDefault="00C10B4A">
            <w:pPr>
              <w:snapToGrid w:val="0"/>
              <w:spacing w:line="360" w:lineRule="exact"/>
              <w:ind w:firstLineChars="200" w:firstLine="480"/>
              <w:jc w:val="center"/>
              <w:rPr>
                <w:rFonts w:ascii="仿宋" w:eastAsia="仿宋" w:hAnsi="仿宋" w:cs="仿宋"/>
                <w:snapToGrid w:val="0"/>
                <w:kern w:val="11"/>
                <w:sz w:val="24"/>
              </w:rPr>
            </w:pPr>
          </w:p>
        </w:tc>
        <w:tc>
          <w:tcPr>
            <w:tcW w:w="2126" w:type="dxa"/>
          </w:tcPr>
          <w:p w:rsidR="00C10B4A" w:rsidRDefault="00A73B19">
            <w:pPr>
              <w:snapToGrid w:val="0"/>
              <w:spacing w:line="360" w:lineRule="exact"/>
              <w:rPr>
                <w:rFonts w:ascii="仿宋" w:eastAsia="仿宋" w:hAnsi="仿宋" w:cs="仿宋"/>
                <w:snapToGrid w:val="0"/>
                <w:kern w:val="11"/>
                <w:sz w:val="24"/>
              </w:rPr>
            </w:pPr>
            <w:r>
              <w:rPr>
                <w:rFonts w:ascii="仿宋" w:eastAsia="仿宋" w:hAnsi="仿宋" w:cs="仿宋" w:hint="eastAsia"/>
                <w:sz w:val="24"/>
              </w:rPr>
              <w:t>作品稳固性好，合理遮盖，作品整洁</w:t>
            </w:r>
          </w:p>
        </w:tc>
        <w:tc>
          <w:tcPr>
            <w:tcW w:w="709" w:type="dxa"/>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10</w:t>
            </w:r>
          </w:p>
        </w:tc>
        <w:tc>
          <w:tcPr>
            <w:tcW w:w="4811" w:type="dxa"/>
            <w:vAlign w:val="center"/>
          </w:tcPr>
          <w:p w:rsidR="00C10B4A" w:rsidRDefault="00A73B19">
            <w:pPr>
              <w:snapToGrid w:val="0"/>
              <w:spacing w:line="360" w:lineRule="exact"/>
              <w:jc w:val="left"/>
              <w:rPr>
                <w:rFonts w:ascii="仿宋" w:eastAsia="仿宋" w:hAnsi="仿宋" w:cs="仿宋"/>
                <w:snapToGrid w:val="0"/>
                <w:kern w:val="11"/>
                <w:sz w:val="24"/>
              </w:rPr>
            </w:pPr>
            <w:r>
              <w:rPr>
                <w:rFonts w:ascii="仿宋" w:eastAsia="仿宋" w:hAnsi="仿宋" w:cs="仿宋" w:hint="eastAsia"/>
                <w:snapToGrid w:val="0"/>
                <w:kern w:val="11"/>
                <w:sz w:val="24"/>
              </w:rPr>
              <w:t>作品基本稳定，有遮盖，基本整洁（0-4分）</w:t>
            </w:r>
          </w:p>
          <w:p w:rsidR="00C10B4A" w:rsidRDefault="00A73B19">
            <w:pPr>
              <w:snapToGrid w:val="0"/>
              <w:jc w:val="left"/>
              <w:rPr>
                <w:rFonts w:ascii="仿宋" w:eastAsia="仿宋" w:hAnsi="仿宋" w:cs="仿宋"/>
                <w:snapToGrid w:val="0"/>
                <w:kern w:val="11"/>
                <w:sz w:val="24"/>
              </w:rPr>
            </w:pPr>
            <w:r>
              <w:rPr>
                <w:rFonts w:ascii="仿宋" w:eastAsia="仿宋" w:hAnsi="仿宋" w:cs="仿宋" w:hint="eastAsia"/>
                <w:snapToGrid w:val="0"/>
                <w:kern w:val="11"/>
                <w:sz w:val="24"/>
              </w:rPr>
              <w:t>作品稳定，</w:t>
            </w:r>
            <w:r>
              <w:rPr>
                <w:rFonts w:ascii="仿宋" w:eastAsia="仿宋" w:hAnsi="仿宋" w:cs="仿宋" w:hint="eastAsia"/>
                <w:kern w:val="0"/>
                <w:sz w:val="24"/>
              </w:rPr>
              <w:t>正确</w:t>
            </w:r>
            <w:r>
              <w:rPr>
                <w:rFonts w:ascii="仿宋" w:eastAsia="仿宋" w:hAnsi="仿宋" w:cs="仿宋" w:hint="eastAsia"/>
                <w:snapToGrid w:val="0"/>
                <w:kern w:val="11"/>
                <w:sz w:val="24"/>
              </w:rPr>
              <w:t>遮盖，现场整洁（5-7分）</w:t>
            </w:r>
          </w:p>
          <w:p w:rsidR="00C10B4A" w:rsidRDefault="00A73B19">
            <w:pPr>
              <w:snapToGrid w:val="0"/>
              <w:jc w:val="left"/>
              <w:rPr>
                <w:rFonts w:ascii="仿宋" w:eastAsia="仿宋" w:hAnsi="仿宋" w:cs="仿宋"/>
                <w:snapToGrid w:val="0"/>
                <w:kern w:val="11"/>
                <w:sz w:val="24"/>
              </w:rPr>
            </w:pPr>
            <w:r>
              <w:rPr>
                <w:rFonts w:ascii="仿宋" w:eastAsia="仿宋" w:hAnsi="仿宋" w:cs="仿宋" w:hint="eastAsia"/>
                <w:snapToGrid w:val="0"/>
                <w:kern w:val="11"/>
                <w:sz w:val="24"/>
              </w:rPr>
              <w:t>作品稳定，</w:t>
            </w:r>
            <w:r>
              <w:rPr>
                <w:rFonts w:ascii="仿宋" w:eastAsia="仿宋" w:hAnsi="仿宋" w:cs="仿宋" w:hint="eastAsia"/>
                <w:kern w:val="0"/>
                <w:sz w:val="24"/>
              </w:rPr>
              <w:t>遮盖</w:t>
            </w:r>
            <w:r>
              <w:rPr>
                <w:rFonts w:ascii="仿宋" w:eastAsia="仿宋" w:hAnsi="仿宋" w:cs="仿宋" w:hint="eastAsia"/>
                <w:snapToGrid w:val="0"/>
                <w:kern w:val="11"/>
                <w:sz w:val="24"/>
              </w:rPr>
              <w:t>巧妙，现场洁净（8-10分）</w:t>
            </w:r>
          </w:p>
        </w:tc>
      </w:tr>
      <w:tr w:rsidR="00C10B4A">
        <w:trPr>
          <w:trHeight w:val="285"/>
          <w:jc w:val="center"/>
        </w:trPr>
        <w:tc>
          <w:tcPr>
            <w:tcW w:w="475" w:type="dxa"/>
            <w:vMerge w:val="restart"/>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2</w:t>
            </w:r>
          </w:p>
        </w:tc>
        <w:tc>
          <w:tcPr>
            <w:tcW w:w="851" w:type="dxa"/>
            <w:vMerge w:val="restart"/>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色彩</w:t>
            </w:r>
          </w:p>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配置</w:t>
            </w:r>
          </w:p>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lastRenderedPageBreak/>
              <w:t>20分</w:t>
            </w:r>
          </w:p>
        </w:tc>
        <w:tc>
          <w:tcPr>
            <w:tcW w:w="2126" w:type="dxa"/>
          </w:tcPr>
          <w:p w:rsidR="00C10B4A" w:rsidRDefault="00A73B19">
            <w:pPr>
              <w:snapToGrid w:val="0"/>
              <w:spacing w:line="360" w:lineRule="exact"/>
              <w:rPr>
                <w:rFonts w:ascii="仿宋" w:eastAsia="仿宋" w:hAnsi="仿宋" w:cs="仿宋"/>
                <w:snapToGrid w:val="0"/>
                <w:kern w:val="11"/>
                <w:sz w:val="24"/>
              </w:rPr>
            </w:pPr>
            <w:r>
              <w:rPr>
                <w:rFonts w:ascii="仿宋" w:eastAsia="仿宋" w:hAnsi="仿宋" w:cs="仿宋" w:hint="eastAsia"/>
                <w:sz w:val="24"/>
              </w:rPr>
              <w:lastRenderedPageBreak/>
              <w:t>作品色彩平衡，整体协调</w:t>
            </w:r>
          </w:p>
        </w:tc>
        <w:tc>
          <w:tcPr>
            <w:tcW w:w="709" w:type="dxa"/>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10</w:t>
            </w:r>
          </w:p>
        </w:tc>
        <w:tc>
          <w:tcPr>
            <w:tcW w:w="4811" w:type="dxa"/>
            <w:vAlign w:val="center"/>
          </w:tcPr>
          <w:p w:rsidR="00C10B4A" w:rsidRDefault="00A73B19">
            <w:pPr>
              <w:snapToGrid w:val="0"/>
              <w:spacing w:line="360" w:lineRule="exact"/>
              <w:jc w:val="left"/>
              <w:rPr>
                <w:rFonts w:ascii="仿宋" w:eastAsia="仿宋" w:hAnsi="仿宋" w:cs="仿宋"/>
                <w:snapToGrid w:val="0"/>
                <w:kern w:val="11"/>
                <w:sz w:val="24"/>
              </w:rPr>
            </w:pPr>
            <w:r>
              <w:rPr>
                <w:rFonts w:ascii="仿宋" w:eastAsia="仿宋" w:hAnsi="仿宋" w:cs="仿宋" w:hint="eastAsia"/>
                <w:snapToGrid w:val="0"/>
                <w:kern w:val="11"/>
                <w:sz w:val="24"/>
              </w:rPr>
              <w:t>作品色彩基本合理（0-4分）</w:t>
            </w:r>
          </w:p>
          <w:p w:rsidR="00C10B4A" w:rsidRDefault="00A73B19">
            <w:pPr>
              <w:snapToGrid w:val="0"/>
              <w:jc w:val="left"/>
              <w:rPr>
                <w:rFonts w:ascii="仿宋" w:eastAsia="仿宋" w:hAnsi="仿宋" w:cs="仿宋"/>
                <w:snapToGrid w:val="0"/>
                <w:kern w:val="11"/>
                <w:sz w:val="24"/>
              </w:rPr>
            </w:pPr>
            <w:r>
              <w:rPr>
                <w:rFonts w:ascii="仿宋" w:eastAsia="仿宋" w:hAnsi="仿宋" w:cs="仿宋" w:hint="eastAsia"/>
                <w:snapToGrid w:val="0"/>
                <w:kern w:val="11"/>
                <w:sz w:val="24"/>
              </w:rPr>
              <w:t>作品色彩运用符合插花配色原理（5-7分）</w:t>
            </w:r>
          </w:p>
          <w:p w:rsidR="00C10B4A" w:rsidRDefault="00A73B19">
            <w:pPr>
              <w:snapToGrid w:val="0"/>
              <w:spacing w:line="360" w:lineRule="exact"/>
              <w:jc w:val="left"/>
              <w:rPr>
                <w:rFonts w:ascii="仿宋" w:eastAsia="仿宋" w:hAnsi="仿宋" w:cs="仿宋"/>
                <w:snapToGrid w:val="0"/>
                <w:kern w:val="11"/>
                <w:sz w:val="24"/>
              </w:rPr>
            </w:pPr>
            <w:r>
              <w:rPr>
                <w:rFonts w:ascii="仿宋" w:eastAsia="仿宋" w:hAnsi="仿宋" w:cs="仿宋" w:hint="eastAsia"/>
                <w:snapToGrid w:val="0"/>
                <w:kern w:val="11"/>
                <w:sz w:val="24"/>
              </w:rPr>
              <w:t>作品色彩运用独具特色（8-10分）</w:t>
            </w:r>
          </w:p>
        </w:tc>
      </w:tr>
      <w:tr w:rsidR="00C10B4A">
        <w:trPr>
          <w:trHeight w:val="285"/>
          <w:jc w:val="center"/>
        </w:trPr>
        <w:tc>
          <w:tcPr>
            <w:tcW w:w="475" w:type="dxa"/>
            <w:vMerge/>
            <w:vAlign w:val="center"/>
          </w:tcPr>
          <w:p w:rsidR="00C10B4A" w:rsidRDefault="00C10B4A">
            <w:pPr>
              <w:snapToGrid w:val="0"/>
              <w:spacing w:line="360" w:lineRule="exact"/>
              <w:ind w:firstLineChars="200" w:firstLine="480"/>
              <w:jc w:val="center"/>
              <w:rPr>
                <w:rFonts w:ascii="仿宋" w:eastAsia="仿宋" w:hAnsi="仿宋" w:cs="仿宋"/>
                <w:snapToGrid w:val="0"/>
                <w:kern w:val="11"/>
                <w:sz w:val="24"/>
              </w:rPr>
            </w:pPr>
          </w:p>
        </w:tc>
        <w:tc>
          <w:tcPr>
            <w:tcW w:w="851" w:type="dxa"/>
            <w:vMerge/>
            <w:vAlign w:val="center"/>
          </w:tcPr>
          <w:p w:rsidR="00C10B4A" w:rsidRDefault="00C10B4A">
            <w:pPr>
              <w:snapToGrid w:val="0"/>
              <w:spacing w:line="360" w:lineRule="exact"/>
              <w:ind w:firstLineChars="200" w:firstLine="480"/>
              <w:jc w:val="center"/>
              <w:rPr>
                <w:rFonts w:ascii="仿宋" w:eastAsia="仿宋" w:hAnsi="仿宋" w:cs="仿宋"/>
                <w:snapToGrid w:val="0"/>
                <w:kern w:val="11"/>
                <w:sz w:val="24"/>
              </w:rPr>
            </w:pPr>
          </w:p>
        </w:tc>
        <w:tc>
          <w:tcPr>
            <w:tcW w:w="2126" w:type="dxa"/>
          </w:tcPr>
          <w:p w:rsidR="00C10B4A" w:rsidRDefault="00A73B19">
            <w:pPr>
              <w:snapToGrid w:val="0"/>
              <w:spacing w:line="360" w:lineRule="exact"/>
              <w:rPr>
                <w:rFonts w:ascii="仿宋" w:eastAsia="仿宋" w:hAnsi="仿宋" w:cs="仿宋"/>
                <w:snapToGrid w:val="0"/>
                <w:kern w:val="11"/>
                <w:sz w:val="24"/>
              </w:rPr>
            </w:pPr>
            <w:r>
              <w:rPr>
                <w:rFonts w:ascii="仿宋" w:eastAsia="仿宋" w:hAnsi="仿宋" w:cs="仿宋" w:hint="eastAsia"/>
                <w:sz w:val="24"/>
              </w:rPr>
              <w:t>视觉感染力强，烘托主题</w:t>
            </w:r>
          </w:p>
        </w:tc>
        <w:tc>
          <w:tcPr>
            <w:tcW w:w="709" w:type="dxa"/>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10</w:t>
            </w:r>
          </w:p>
        </w:tc>
        <w:tc>
          <w:tcPr>
            <w:tcW w:w="4811" w:type="dxa"/>
            <w:vAlign w:val="center"/>
          </w:tcPr>
          <w:p w:rsidR="00C10B4A" w:rsidRDefault="00A73B19">
            <w:pPr>
              <w:snapToGrid w:val="0"/>
              <w:spacing w:line="360" w:lineRule="exact"/>
              <w:jc w:val="left"/>
              <w:rPr>
                <w:rFonts w:ascii="仿宋" w:eastAsia="仿宋" w:hAnsi="仿宋" w:cs="仿宋"/>
                <w:snapToGrid w:val="0"/>
                <w:kern w:val="11"/>
                <w:sz w:val="24"/>
              </w:rPr>
            </w:pPr>
            <w:r>
              <w:rPr>
                <w:rFonts w:ascii="仿宋" w:eastAsia="仿宋" w:hAnsi="仿宋" w:cs="仿宋" w:hint="eastAsia"/>
                <w:snapToGrid w:val="0"/>
                <w:kern w:val="11"/>
                <w:sz w:val="24"/>
              </w:rPr>
              <w:t>作品色彩视觉感受舒适（0-4分）</w:t>
            </w:r>
          </w:p>
          <w:p w:rsidR="00C10B4A" w:rsidRDefault="00A73B19">
            <w:pPr>
              <w:snapToGrid w:val="0"/>
              <w:jc w:val="left"/>
              <w:rPr>
                <w:rFonts w:ascii="仿宋" w:eastAsia="仿宋" w:hAnsi="仿宋" w:cs="仿宋"/>
                <w:snapToGrid w:val="0"/>
                <w:kern w:val="11"/>
                <w:sz w:val="24"/>
              </w:rPr>
            </w:pPr>
            <w:r>
              <w:rPr>
                <w:rFonts w:ascii="仿宋" w:eastAsia="仿宋" w:hAnsi="仿宋" w:cs="仿宋" w:hint="eastAsia"/>
                <w:snapToGrid w:val="0"/>
                <w:kern w:val="11"/>
                <w:sz w:val="24"/>
              </w:rPr>
              <w:t>作品色彩有</w:t>
            </w:r>
            <w:r>
              <w:rPr>
                <w:rFonts w:ascii="仿宋" w:eastAsia="仿宋" w:hAnsi="仿宋" w:cs="仿宋" w:hint="eastAsia"/>
                <w:kern w:val="0"/>
                <w:sz w:val="24"/>
              </w:rPr>
              <w:t>感染力</w:t>
            </w:r>
            <w:r>
              <w:rPr>
                <w:rFonts w:ascii="仿宋" w:eastAsia="仿宋" w:hAnsi="仿宋" w:cs="仿宋" w:hint="eastAsia"/>
                <w:snapToGrid w:val="0"/>
                <w:kern w:val="11"/>
                <w:sz w:val="24"/>
              </w:rPr>
              <w:t>与作品主题相符（5-7分）</w:t>
            </w:r>
          </w:p>
          <w:p w:rsidR="00C10B4A" w:rsidRDefault="00A73B19">
            <w:pPr>
              <w:snapToGrid w:val="0"/>
              <w:spacing w:line="360" w:lineRule="exact"/>
              <w:jc w:val="left"/>
              <w:rPr>
                <w:rFonts w:ascii="仿宋" w:eastAsia="仿宋" w:hAnsi="仿宋" w:cs="仿宋"/>
                <w:snapToGrid w:val="0"/>
                <w:kern w:val="11"/>
                <w:sz w:val="24"/>
              </w:rPr>
            </w:pPr>
            <w:r>
              <w:rPr>
                <w:rFonts w:ascii="仿宋" w:eastAsia="仿宋" w:hAnsi="仿宋" w:cs="仿宋" w:hint="eastAsia"/>
                <w:snapToGrid w:val="0"/>
                <w:kern w:val="11"/>
                <w:sz w:val="24"/>
              </w:rPr>
              <w:t>作品色彩充分烘托主题意境（8-10分）</w:t>
            </w:r>
          </w:p>
        </w:tc>
      </w:tr>
      <w:tr w:rsidR="00C10B4A">
        <w:trPr>
          <w:trHeight w:val="1353"/>
          <w:jc w:val="center"/>
        </w:trPr>
        <w:tc>
          <w:tcPr>
            <w:tcW w:w="475" w:type="dxa"/>
            <w:vMerge w:val="restart"/>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lastRenderedPageBreak/>
              <w:t>3</w:t>
            </w:r>
          </w:p>
        </w:tc>
        <w:tc>
          <w:tcPr>
            <w:tcW w:w="851" w:type="dxa"/>
            <w:vMerge w:val="restart"/>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造型</w:t>
            </w:r>
          </w:p>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设计</w:t>
            </w:r>
          </w:p>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20分</w:t>
            </w:r>
          </w:p>
        </w:tc>
        <w:tc>
          <w:tcPr>
            <w:tcW w:w="2126" w:type="dxa"/>
          </w:tcPr>
          <w:p w:rsidR="00C10B4A" w:rsidRDefault="00A73B19">
            <w:pPr>
              <w:snapToGrid w:val="0"/>
              <w:spacing w:line="360" w:lineRule="exact"/>
              <w:rPr>
                <w:rFonts w:ascii="仿宋" w:eastAsia="仿宋" w:hAnsi="仿宋" w:cs="仿宋"/>
                <w:snapToGrid w:val="0"/>
                <w:kern w:val="11"/>
                <w:sz w:val="24"/>
              </w:rPr>
            </w:pPr>
            <w:r>
              <w:rPr>
                <w:rFonts w:ascii="仿宋" w:eastAsia="仿宋" w:hAnsi="仿宋" w:cs="仿宋" w:hint="eastAsia"/>
                <w:sz w:val="24"/>
              </w:rPr>
              <w:t>作品造型合理，结构完整，体量适宜，比例协调</w:t>
            </w:r>
          </w:p>
        </w:tc>
        <w:tc>
          <w:tcPr>
            <w:tcW w:w="709" w:type="dxa"/>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10</w:t>
            </w:r>
          </w:p>
        </w:tc>
        <w:tc>
          <w:tcPr>
            <w:tcW w:w="4811" w:type="dxa"/>
            <w:vAlign w:val="center"/>
          </w:tcPr>
          <w:p w:rsidR="00C10B4A" w:rsidRDefault="00A73B19">
            <w:pPr>
              <w:snapToGrid w:val="0"/>
              <w:jc w:val="left"/>
              <w:rPr>
                <w:rFonts w:ascii="仿宋" w:eastAsia="仿宋" w:hAnsi="仿宋" w:cs="仿宋"/>
                <w:snapToGrid w:val="0"/>
                <w:kern w:val="11"/>
                <w:sz w:val="24"/>
              </w:rPr>
            </w:pPr>
            <w:r>
              <w:rPr>
                <w:rFonts w:ascii="仿宋" w:eastAsia="仿宋" w:hAnsi="仿宋" w:cs="仿宋" w:hint="eastAsia"/>
                <w:snapToGrid w:val="0"/>
                <w:kern w:val="11"/>
                <w:sz w:val="24"/>
              </w:rPr>
              <w:t>作品造型完整，体量符合大赛要求，造型合理，比例正确（0-4分）</w:t>
            </w:r>
          </w:p>
          <w:p w:rsidR="00C10B4A" w:rsidRDefault="00A73B19">
            <w:pPr>
              <w:snapToGrid w:val="0"/>
              <w:jc w:val="left"/>
              <w:rPr>
                <w:rFonts w:ascii="仿宋" w:eastAsia="仿宋" w:hAnsi="仿宋" w:cs="仿宋"/>
                <w:snapToGrid w:val="0"/>
                <w:kern w:val="11"/>
                <w:sz w:val="24"/>
              </w:rPr>
            </w:pPr>
            <w:r>
              <w:rPr>
                <w:rFonts w:ascii="仿宋" w:eastAsia="仿宋" w:hAnsi="仿宋" w:cs="仿宋" w:hint="eastAsia"/>
                <w:snapToGrid w:val="0"/>
                <w:kern w:val="11"/>
                <w:sz w:val="24"/>
              </w:rPr>
              <w:t>作品造型新颖、美观，比例合理（5-7分）</w:t>
            </w:r>
          </w:p>
          <w:p w:rsidR="00C10B4A" w:rsidRDefault="00A73B19">
            <w:pPr>
              <w:snapToGrid w:val="0"/>
              <w:spacing w:line="360" w:lineRule="exact"/>
              <w:jc w:val="left"/>
              <w:rPr>
                <w:rFonts w:ascii="仿宋" w:eastAsia="仿宋" w:hAnsi="仿宋" w:cs="仿宋"/>
                <w:snapToGrid w:val="0"/>
                <w:kern w:val="11"/>
                <w:sz w:val="24"/>
              </w:rPr>
            </w:pPr>
            <w:r>
              <w:rPr>
                <w:rFonts w:ascii="仿宋" w:eastAsia="仿宋" w:hAnsi="仿宋" w:cs="仿宋" w:hint="eastAsia"/>
                <w:snapToGrid w:val="0"/>
                <w:kern w:val="11"/>
                <w:sz w:val="24"/>
              </w:rPr>
              <w:t>作品造型独特、优美，比例协调（8-10分）</w:t>
            </w:r>
          </w:p>
        </w:tc>
      </w:tr>
      <w:tr w:rsidR="00C10B4A">
        <w:trPr>
          <w:trHeight w:val="1093"/>
          <w:jc w:val="center"/>
        </w:trPr>
        <w:tc>
          <w:tcPr>
            <w:tcW w:w="475" w:type="dxa"/>
            <w:vMerge/>
            <w:vAlign w:val="center"/>
          </w:tcPr>
          <w:p w:rsidR="00C10B4A" w:rsidRDefault="00C10B4A">
            <w:pPr>
              <w:snapToGrid w:val="0"/>
              <w:spacing w:line="360" w:lineRule="exact"/>
              <w:ind w:firstLineChars="200" w:firstLine="480"/>
              <w:jc w:val="center"/>
              <w:rPr>
                <w:rFonts w:ascii="仿宋" w:eastAsia="仿宋" w:hAnsi="仿宋" w:cs="仿宋"/>
                <w:snapToGrid w:val="0"/>
                <w:kern w:val="11"/>
                <w:sz w:val="24"/>
              </w:rPr>
            </w:pPr>
          </w:p>
        </w:tc>
        <w:tc>
          <w:tcPr>
            <w:tcW w:w="851" w:type="dxa"/>
            <w:vMerge/>
            <w:vAlign w:val="center"/>
          </w:tcPr>
          <w:p w:rsidR="00C10B4A" w:rsidRDefault="00C10B4A">
            <w:pPr>
              <w:snapToGrid w:val="0"/>
              <w:spacing w:line="360" w:lineRule="exact"/>
              <w:ind w:firstLineChars="200" w:firstLine="480"/>
              <w:jc w:val="center"/>
              <w:rPr>
                <w:rFonts w:ascii="仿宋" w:eastAsia="仿宋" w:hAnsi="仿宋" w:cs="仿宋"/>
                <w:snapToGrid w:val="0"/>
                <w:kern w:val="11"/>
                <w:sz w:val="24"/>
              </w:rPr>
            </w:pPr>
          </w:p>
        </w:tc>
        <w:tc>
          <w:tcPr>
            <w:tcW w:w="2126" w:type="dxa"/>
          </w:tcPr>
          <w:p w:rsidR="00C10B4A" w:rsidRDefault="00A73B19">
            <w:pPr>
              <w:snapToGrid w:val="0"/>
              <w:spacing w:line="360" w:lineRule="exact"/>
              <w:rPr>
                <w:rFonts w:ascii="仿宋" w:eastAsia="仿宋" w:hAnsi="仿宋" w:cs="仿宋"/>
                <w:snapToGrid w:val="0"/>
                <w:kern w:val="11"/>
                <w:sz w:val="24"/>
              </w:rPr>
            </w:pPr>
            <w:r>
              <w:rPr>
                <w:rFonts w:ascii="仿宋" w:eastAsia="仿宋" w:hAnsi="仿宋" w:cs="仿宋" w:hint="eastAsia"/>
                <w:sz w:val="24"/>
              </w:rPr>
              <w:t>作品线条流畅，焦点设置合理</w:t>
            </w:r>
          </w:p>
        </w:tc>
        <w:tc>
          <w:tcPr>
            <w:tcW w:w="709" w:type="dxa"/>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10</w:t>
            </w:r>
          </w:p>
        </w:tc>
        <w:tc>
          <w:tcPr>
            <w:tcW w:w="4811" w:type="dxa"/>
            <w:vAlign w:val="center"/>
          </w:tcPr>
          <w:p w:rsidR="00C10B4A" w:rsidRDefault="00A73B19">
            <w:pPr>
              <w:snapToGrid w:val="0"/>
              <w:spacing w:line="360" w:lineRule="exact"/>
              <w:jc w:val="left"/>
              <w:rPr>
                <w:rFonts w:ascii="仿宋" w:eastAsia="仿宋" w:hAnsi="仿宋" w:cs="仿宋"/>
                <w:snapToGrid w:val="0"/>
                <w:kern w:val="11"/>
                <w:sz w:val="24"/>
              </w:rPr>
            </w:pPr>
            <w:r>
              <w:rPr>
                <w:rFonts w:ascii="仿宋" w:eastAsia="仿宋" w:hAnsi="仿宋" w:cs="仿宋" w:hint="eastAsia"/>
                <w:snapToGrid w:val="0"/>
                <w:kern w:val="11"/>
                <w:sz w:val="24"/>
              </w:rPr>
              <w:t>作品线条运用正确，有视觉焦点（0-4分）</w:t>
            </w:r>
          </w:p>
          <w:p w:rsidR="00C10B4A" w:rsidRDefault="00A73B19">
            <w:pPr>
              <w:snapToGrid w:val="0"/>
              <w:jc w:val="left"/>
              <w:rPr>
                <w:rFonts w:ascii="仿宋" w:eastAsia="仿宋" w:hAnsi="仿宋" w:cs="仿宋"/>
                <w:snapToGrid w:val="0"/>
                <w:kern w:val="11"/>
                <w:sz w:val="24"/>
              </w:rPr>
            </w:pPr>
            <w:r>
              <w:rPr>
                <w:rFonts w:ascii="仿宋" w:eastAsia="仿宋" w:hAnsi="仿宋" w:cs="仿宋" w:hint="eastAsia"/>
                <w:snapToGrid w:val="0"/>
                <w:kern w:val="11"/>
                <w:sz w:val="24"/>
              </w:rPr>
              <w:t>作品线条流畅，焦点设置合理（5-7分）</w:t>
            </w:r>
          </w:p>
          <w:p w:rsidR="00C10B4A" w:rsidRDefault="00A73B19">
            <w:pPr>
              <w:snapToGrid w:val="0"/>
              <w:spacing w:line="360" w:lineRule="exact"/>
              <w:jc w:val="left"/>
              <w:rPr>
                <w:rFonts w:ascii="仿宋" w:eastAsia="仿宋" w:hAnsi="仿宋" w:cs="仿宋"/>
                <w:snapToGrid w:val="0"/>
                <w:kern w:val="11"/>
                <w:sz w:val="24"/>
              </w:rPr>
            </w:pPr>
            <w:r>
              <w:rPr>
                <w:rFonts w:ascii="仿宋" w:eastAsia="仿宋" w:hAnsi="仿宋" w:cs="仿宋" w:hint="eastAsia"/>
                <w:snapToGrid w:val="0"/>
                <w:kern w:val="11"/>
                <w:sz w:val="24"/>
              </w:rPr>
              <w:t>作品线条优美，焦点设置精准（8-10分）</w:t>
            </w:r>
          </w:p>
        </w:tc>
      </w:tr>
      <w:tr w:rsidR="00C10B4A">
        <w:trPr>
          <w:trHeight w:val="285"/>
          <w:jc w:val="center"/>
        </w:trPr>
        <w:tc>
          <w:tcPr>
            <w:tcW w:w="475" w:type="dxa"/>
            <w:vMerge w:val="restart"/>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4</w:t>
            </w:r>
          </w:p>
        </w:tc>
        <w:tc>
          <w:tcPr>
            <w:tcW w:w="851" w:type="dxa"/>
            <w:vMerge w:val="restart"/>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其他</w:t>
            </w:r>
          </w:p>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20分</w:t>
            </w:r>
          </w:p>
        </w:tc>
        <w:tc>
          <w:tcPr>
            <w:tcW w:w="2126" w:type="dxa"/>
          </w:tcPr>
          <w:p w:rsidR="00C10B4A" w:rsidRDefault="00A73B19">
            <w:pPr>
              <w:snapToGrid w:val="0"/>
              <w:spacing w:line="360" w:lineRule="exact"/>
              <w:rPr>
                <w:rFonts w:ascii="仿宋" w:eastAsia="仿宋" w:hAnsi="仿宋" w:cs="仿宋"/>
                <w:snapToGrid w:val="0"/>
                <w:kern w:val="11"/>
                <w:sz w:val="24"/>
              </w:rPr>
            </w:pPr>
            <w:r>
              <w:rPr>
                <w:rFonts w:ascii="仿宋" w:eastAsia="仿宋" w:hAnsi="仿宋" w:cs="仿宋" w:hint="eastAsia"/>
                <w:snapToGrid w:val="0"/>
                <w:kern w:val="11"/>
                <w:sz w:val="24"/>
              </w:rPr>
              <w:t>作品符合实用目的，</w:t>
            </w:r>
            <w:r>
              <w:rPr>
                <w:rFonts w:ascii="仿宋" w:eastAsia="仿宋" w:hAnsi="仿宋" w:cs="仿宋" w:hint="eastAsia"/>
                <w:sz w:val="24"/>
              </w:rPr>
              <w:t>主题明确，创意新颖</w:t>
            </w:r>
          </w:p>
        </w:tc>
        <w:tc>
          <w:tcPr>
            <w:tcW w:w="709" w:type="dxa"/>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15</w:t>
            </w:r>
          </w:p>
        </w:tc>
        <w:tc>
          <w:tcPr>
            <w:tcW w:w="4811" w:type="dxa"/>
          </w:tcPr>
          <w:p w:rsidR="00C10B4A" w:rsidRDefault="00A73B19">
            <w:pPr>
              <w:snapToGrid w:val="0"/>
              <w:spacing w:line="360" w:lineRule="exact"/>
              <w:jc w:val="left"/>
              <w:rPr>
                <w:rFonts w:ascii="仿宋" w:eastAsia="仿宋" w:hAnsi="仿宋" w:cs="仿宋"/>
                <w:snapToGrid w:val="0"/>
                <w:kern w:val="11"/>
                <w:sz w:val="24"/>
              </w:rPr>
            </w:pPr>
            <w:r>
              <w:rPr>
                <w:rFonts w:ascii="仿宋" w:eastAsia="仿宋" w:hAnsi="仿宋" w:cs="仿宋" w:hint="eastAsia"/>
                <w:snapToGrid w:val="0"/>
                <w:kern w:val="11"/>
                <w:sz w:val="24"/>
              </w:rPr>
              <w:t>作品符合实用目的，反映主题（0-5分）</w:t>
            </w:r>
          </w:p>
          <w:p w:rsidR="00C10B4A" w:rsidRDefault="00A73B19">
            <w:pPr>
              <w:snapToGrid w:val="0"/>
              <w:jc w:val="left"/>
              <w:rPr>
                <w:rFonts w:ascii="仿宋" w:eastAsia="仿宋" w:hAnsi="仿宋" w:cs="仿宋"/>
                <w:snapToGrid w:val="0"/>
                <w:kern w:val="11"/>
                <w:sz w:val="24"/>
              </w:rPr>
            </w:pPr>
            <w:r>
              <w:rPr>
                <w:rFonts w:ascii="仿宋" w:eastAsia="仿宋" w:hAnsi="仿宋" w:cs="仿宋" w:hint="eastAsia"/>
                <w:snapToGrid w:val="0"/>
                <w:kern w:val="11"/>
                <w:sz w:val="24"/>
              </w:rPr>
              <w:t>作品有创意，主题明确（6-10分）</w:t>
            </w:r>
          </w:p>
          <w:p w:rsidR="00C10B4A" w:rsidRDefault="00A73B19">
            <w:pPr>
              <w:snapToGrid w:val="0"/>
              <w:spacing w:line="360" w:lineRule="exact"/>
              <w:jc w:val="left"/>
              <w:rPr>
                <w:rFonts w:ascii="仿宋" w:eastAsia="仿宋" w:hAnsi="仿宋" w:cs="仿宋"/>
                <w:snapToGrid w:val="0"/>
                <w:kern w:val="11"/>
                <w:sz w:val="24"/>
              </w:rPr>
            </w:pPr>
            <w:r>
              <w:rPr>
                <w:rFonts w:ascii="仿宋" w:eastAsia="仿宋" w:hAnsi="仿宋" w:cs="仿宋" w:hint="eastAsia"/>
                <w:snapToGrid w:val="0"/>
                <w:kern w:val="11"/>
                <w:sz w:val="24"/>
              </w:rPr>
              <w:t>作品创意独特，主题突出（11-15分）</w:t>
            </w:r>
          </w:p>
        </w:tc>
      </w:tr>
      <w:tr w:rsidR="00C10B4A">
        <w:trPr>
          <w:trHeight w:val="285"/>
          <w:jc w:val="center"/>
        </w:trPr>
        <w:tc>
          <w:tcPr>
            <w:tcW w:w="475" w:type="dxa"/>
            <w:vMerge/>
          </w:tcPr>
          <w:p w:rsidR="00C10B4A" w:rsidRDefault="00C10B4A">
            <w:pPr>
              <w:snapToGrid w:val="0"/>
              <w:spacing w:line="360" w:lineRule="exact"/>
              <w:ind w:firstLineChars="200" w:firstLine="480"/>
              <w:rPr>
                <w:rFonts w:ascii="仿宋" w:eastAsia="仿宋" w:hAnsi="仿宋" w:cs="仿宋"/>
                <w:snapToGrid w:val="0"/>
                <w:kern w:val="11"/>
                <w:sz w:val="24"/>
              </w:rPr>
            </w:pPr>
          </w:p>
        </w:tc>
        <w:tc>
          <w:tcPr>
            <w:tcW w:w="851" w:type="dxa"/>
            <w:vMerge/>
          </w:tcPr>
          <w:p w:rsidR="00C10B4A" w:rsidRDefault="00C10B4A">
            <w:pPr>
              <w:snapToGrid w:val="0"/>
              <w:spacing w:line="360" w:lineRule="exact"/>
              <w:ind w:firstLineChars="200" w:firstLine="480"/>
              <w:rPr>
                <w:rFonts w:ascii="仿宋" w:eastAsia="仿宋" w:hAnsi="仿宋" w:cs="仿宋"/>
                <w:snapToGrid w:val="0"/>
                <w:kern w:val="11"/>
                <w:sz w:val="24"/>
              </w:rPr>
            </w:pPr>
          </w:p>
        </w:tc>
        <w:tc>
          <w:tcPr>
            <w:tcW w:w="2126" w:type="dxa"/>
          </w:tcPr>
          <w:p w:rsidR="00C10B4A" w:rsidRDefault="00A73B19">
            <w:pPr>
              <w:snapToGrid w:val="0"/>
              <w:spacing w:line="360" w:lineRule="exact"/>
              <w:rPr>
                <w:rFonts w:ascii="仿宋" w:eastAsia="仿宋" w:hAnsi="仿宋" w:cs="仿宋"/>
                <w:snapToGrid w:val="0"/>
                <w:kern w:val="11"/>
                <w:sz w:val="24"/>
              </w:rPr>
            </w:pPr>
            <w:r>
              <w:rPr>
                <w:rFonts w:ascii="仿宋" w:eastAsia="仿宋" w:hAnsi="仿宋" w:cs="仿宋" w:hint="eastAsia"/>
                <w:sz w:val="24"/>
              </w:rPr>
              <w:t>作品说明语言流畅，表达准确</w:t>
            </w:r>
          </w:p>
        </w:tc>
        <w:tc>
          <w:tcPr>
            <w:tcW w:w="709" w:type="dxa"/>
            <w:vAlign w:val="center"/>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5</w:t>
            </w:r>
          </w:p>
        </w:tc>
        <w:tc>
          <w:tcPr>
            <w:tcW w:w="4811" w:type="dxa"/>
          </w:tcPr>
          <w:p w:rsidR="00C10B4A" w:rsidRDefault="00A73B19">
            <w:pPr>
              <w:snapToGrid w:val="0"/>
              <w:jc w:val="left"/>
              <w:rPr>
                <w:rFonts w:ascii="仿宋" w:eastAsia="仿宋" w:hAnsi="仿宋" w:cs="仿宋"/>
                <w:snapToGrid w:val="0"/>
                <w:kern w:val="11"/>
                <w:sz w:val="24"/>
              </w:rPr>
            </w:pPr>
            <w:r>
              <w:rPr>
                <w:rFonts w:ascii="仿宋" w:eastAsia="仿宋" w:hAnsi="仿宋" w:cs="仿宋" w:hint="eastAsia"/>
                <w:snapToGrid w:val="0"/>
                <w:kern w:val="11"/>
                <w:sz w:val="24"/>
              </w:rPr>
              <w:t>作品说明能够阐明使用目的与情景（0-3分）</w:t>
            </w:r>
          </w:p>
          <w:p w:rsidR="00C10B4A" w:rsidRDefault="00A73B19">
            <w:pPr>
              <w:snapToGrid w:val="0"/>
              <w:jc w:val="left"/>
              <w:rPr>
                <w:rFonts w:ascii="仿宋" w:eastAsia="仿宋" w:hAnsi="仿宋" w:cs="仿宋"/>
                <w:snapToGrid w:val="0"/>
                <w:kern w:val="11"/>
                <w:sz w:val="24"/>
              </w:rPr>
            </w:pPr>
            <w:r>
              <w:rPr>
                <w:rFonts w:ascii="仿宋" w:eastAsia="仿宋" w:hAnsi="仿宋" w:cs="仿宋" w:hint="eastAsia"/>
                <w:snapToGrid w:val="0"/>
                <w:kern w:val="11"/>
                <w:sz w:val="24"/>
              </w:rPr>
              <w:t>作品说明语言流畅，表达准确（4-5分）</w:t>
            </w:r>
          </w:p>
        </w:tc>
      </w:tr>
      <w:tr w:rsidR="00C10B4A">
        <w:trPr>
          <w:trHeight w:val="285"/>
          <w:jc w:val="center"/>
        </w:trPr>
        <w:tc>
          <w:tcPr>
            <w:tcW w:w="3452" w:type="dxa"/>
            <w:gridSpan w:val="3"/>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合计</w:t>
            </w:r>
          </w:p>
        </w:tc>
        <w:tc>
          <w:tcPr>
            <w:tcW w:w="709" w:type="dxa"/>
          </w:tcPr>
          <w:p w:rsidR="00C10B4A" w:rsidRDefault="00A73B19">
            <w:pPr>
              <w:snapToGrid w:val="0"/>
              <w:spacing w:line="360" w:lineRule="exact"/>
              <w:jc w:val="center"/>
              <w:rPr>
                <w:rFonts w:ascii="仿宋" w:eastAsia="仿宋" w:hAnsi="仿宋" w:cs="仿宋"/>
                <w:snapToGrid w:val="0"/>
                <w:kern w:val="11"/>
                <w:sz w:val="24"/>
              </w:rPr>
            </w:pPr>
            <w:r>
              <w:rPr>
                <w:rFonts w:ascii="仿宋" w:eastAsia="仿宋" w:hAnsi="仿宋" w:cs="仿宋" w:hint="eastAsia"/>
                <w:snapToGrid w:val="0"/>
                <w:kern w:val="11"/>
                <w:sz w:val="24"/>
              </w:rPr>
              <w:t>100</w:t>
            </w:r>
          </w:p>
        </w:tc>
        <w:tc>
          <w:tcPr>
            <w:tcW w:w="4811" w:type="dxa"/>
          </w:tcPr>
          <w:p w:rsidR="00C10B4A" w:rsidRDefault="00C10B4A">
            <w:pPr>
              <w:snapToGrid w:val="0"/>
              <w:spacing w:line="360" w:lineRule="exact"/>
              <w:jc w:val="center"/>
              <w:rPr>
                <w:rFonts w:ascii="仿宋" w:eastAsia="仿宋" w:hAnsi="仿宋" w:cs="仿宋"/>
                <w:snapToGrid w:val="0"/>
                <w:kern w:val="11"/>
                <w:sz w:val="24"/>
              </w:rPr>
            </w:pPr>
          </w:p>
        </w:tc>
      </w:tr>
    </w:tbl>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（二）评分办法</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礼仪插花竞赛2个技能项目以百分制分别进行评分，分值各占50%，总分为两项得分之</w:t>
      </w:r>
      <w:proofErr w:type="gramStart"/>
      <w:r>
        <w:rPr>
          <w:rFonts w:ascii="仿宋_GB2312" w:eastAsia="仿宋_GB2312" w:hAnsi="仿宋_GB2312" w:cs="仿宋_GB2312" w:hint="eastAsia"/>
          <w:sz w:val="28"/>
          <w:szCs w:val="28"/>
        </w:rPr>
        <w:t>和</w:t>
      </w:r>
      <w:proofErr w:type="gramEnd"/>
      <w:r>
        <w:rPr>
          <w:rFonts w:ascii="仿宋_GB2312" w:eastAsia="仿宋_GB2312" w:hAnsi="仿宋_GB2312" w:cs="仿宋_GB2312" w:hint="eastAsia"/>
          <w:sz w:val="28"/>
          <w:szCs w:val="28"/>
        </w:rPr>
        <w:t>。</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项目采用结果评分方法，竞赛过程由专家评委全程监督。</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专家评委不少于7人，独立评分。</w:t>
      </w:r>
    </w:p>
    <w:p w:rsidR="00C10B4A" w:rsidRDefault="00A73B19">
      <w:pPr>
        <w:spacing w:line="56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赛后公布评委评分结果，包括每一作品相对应的各评委评分。  </w:t>
      </w:r>
    </w:p>
    <w:p w:rsidR="00C10B4A" w:rsidRDefault="00A73B19">
      <w:pPr>
        <w:spacing w:line="56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（三）成绩审核</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为保障成绩评判的准确性，监督组将对赛项总成绩排名前30%的所有参赛选手的成绩进行复核；对其余成绩进行抽检复核，抽检覆盖率不得低于15%。如发现成绩错误以书面方式及时告知裁判长，由裁判长更正成绩并签字确认。复核、抽检错误率超过5%的，裁判组将对所有成绩进行复核。</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（四）成绩公布</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最终成绩经复核无误，由裁判长、监督人员和仲裁人员签字确认</w:t>
      </w:r>
      <w:r>
        <w:rPr>
          <w:rFonts w:ascii="仿宋_GB2312" w:eastAsia="仿宋_GB2312" w:hAnsi="仿宋_GB2312" w:cs="仿宋_GB2312" w:hint="eastAsia"/>
          <w:sz w:val="28"/>
          <w:szCs w:val="28"/>
        </w:rPr>
        <w:lastRenderedPageBreak/>
        <w:t>后公布。</w:t>
      </w:r>
    </w:p>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t>十二、奖项设定</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本赛项设一、二、三等奖。以赛项实际参赛选手总数为基数，一、二、三等奖获奖比例分别为10%、20%、30%（小数点后四舍五入）。获得本赛项一、二、三等奖的参赛选手，授予相应的荣誉证书。</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获得一等奖的参赛选手指导教师由组委会颁发优秀指导教师证书。</w:t>
      </w:r>
    </w:p>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t>十三、赛项安全</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（一）比赛环境</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1. 承办单位应按照大赛执委会要求，在赛前组织专人对比赛现场、住宿场所和交通保障进行考察，及时排除安全隐患。赛场的布置，赛场内的器材、设备，应符合国家有关安全规定。如有必要，也可进行赛场仿真模拟测试，以发现可能出现的问题。</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2.赛场周围要设立警戒线，防止无关人员进入发生意外事件。赛场设置警戒线及联网的监控体系，可对赛场进行24小时监控。比赛现场内应参照相关职业岗位的要求为选手提供必要的劳动保护。在具有危险性的操作环节，裁判员要严防选手出现错误操作。</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3.承办单位应提供保证应急预案实施的条件。对于比赛内容涉及高空作业、可能有坠物、大用电量、易发生火灾等情况的赛项，必须明确制度和预案，并配备急救人员与设施。</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4.承办单位须在赛场管理的关键岗位，增加力量。应制</w:t>
      </w:r>
      <w:proofErr w:type="gramStart"/>
      <w:r>
        <w:rPr>
          <w:rFonts w:ascii="仿宋_GB2312" w:eastAsia="仿宋_GB2312" w:hAnsi="仿宋_GB2312" w:cs="仿宋_GB2312" w:hint="eastAsia"/>
          <w:sz w:val="28"/>
          <w:szCs w:val="28"/>
        </w:rPr>
        <w:t>定开放</w:t>
      </w:r>
      <w:proofErr w:type="gramEnd"/>
      <w:r>
        <w:rPr>
          <w:rFonts w:ascii="仿宋_GB2312" w:eastAsia="仿宋_GB2312" w:hAnsi="仿宋_GB2312" w:cs="仿宋_GB2312" w:hint="eastAsia"/>
          <w:sz w:val="28"/>
          <w:szCs w:val="28"/>
        </w:rPr>
        <w:t>赛场和体验区的人员疏导方案。赛场环境中存在人员密集、车流人流交错的区域，除了设置齐全的指示标志外，须增加引导人员，并开辟备用通道。</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lastRenderedPageBreak/>
        <w:t xml:space="preserve">    5.参赛选手进入赛场、赛事裁判工作人员进入工作场所，严禁携带通讯、照相摄录设备，禁止携带记录用具。如确有需要，由赛场统一配置、统一管理。赛项可根据需要配置安检设备对进入赛场重要部位的人员进行安检。</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（二）生活条件</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比赛期间，原则上由执委会统一安排参赛选手和指导教师食宿。承办单位须尊重少数民族的信仰及文化，根据国家相关的民族政策，安排好少数民族选手和教师的饮食起居。</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比赛期间安排的住宿地应具有宾馆/住宿经营许可资质。以学校宿舍作为住宿地的，大赛期间的住宿、卫生、饮食安全等由执委会和提供宿舍的学校共同负责。</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大赛期间有组织的参观和观摩活动的交通安全由执委会负责。执委会和承办单位须保证比赛期间选手、指导教师和裁判员、工作人员的交通安全。</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各赛项的安全管理，除了可以采取必要的安全隔离措施外，应严格遵守国家相关法律法规，保护个人隐私和人身自由。</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（三）组队责任</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1.各学校组织代表队时，须安排为参赛选手购买大赛期间的人身意外伤害保险。</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2.各学校代表队组成后，须制定相关管理制度，并对所有选手、指导教师进行安全教育。</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3.各参赛队伍须加强对参与比赛人员的安全管理，实现与赛场安全管理的对接。</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（四）应急处理</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lastRenderedPageBreak/>
        <w:t xml:space="preserve">    比赛期间发生意外事故，发现者应第一时间报告执委会，同时采取措施避免事态扩大。执委会应立即启动预案予以解决并报告组委会。赛项出现重大安全问题可以停赛，是否停赛由执委会决定。事后，执委会应向组委会报告详细情况。</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（五）处罚措施</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1.因参赛队伍原因造成重大安全事故的，取消其获奖资格。</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2.参赛队伍有发生重大安全事故隐患，经赛场工作人员提示、警告无效的，可取消其继续比赛的资格。</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3.赛事工作人员违规的，按照相应的制度追究责任。情节恶劣并造成重大安全事故的，由司法机关追究相应法律责任。</w:t>
      </w:r>
    </w:p>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t>十四、竞赛须知</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（一）参赛队须知</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1.发扬良好的道德风尚，听从指挥，服从裁判，不弄虚作假。</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2.坚决执行竞赛的各项规定，对比赛期间的意见和建议及时向执委会提出。</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（二）指导教师须知</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1.指导教师管理好本队选手的日常生活和安全，遵守并执行大赛组委会的各项规定，确保选手准时参加比赛，指导选手做好赛前的一切技术准备和竞赛准备。</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2.指导教师在比赛期间严格遵守比赛规则，不得私自接触评委。意见由各省领队向大赛组委会反映。</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3.检录</w:t>
      </w:r>
      <w:proofErr w:type="gramStart"/>
      <w:r>
        <w:rPr>
          <w:rFonts w:ascii="仿宋_GB2312" w:eastAsia="仿宋_GB2312" w:hAnsi="仿宋_GB2312" w:cs="仿宋_GB2312" w:hint="eastAsia"/>
          <w:sz w:val="28"/>
          <w:szCs w:val="28"/>
        </w:rPr>
        <w:t>前指导</w:t>
      </w:r>
      <w:proofErr w:type="gramEnd"/>
      <w:r>
        <w:rPr>
          <w:rFonts w:ascii="仿宋_GB2312" w:eastAsia="仿宋_GB2312" w:hAnsi="仿宋_GB2312" w:cs="仿宋_GB2312" w:hint="eastAsia"/>
          <w:sz w:val="28"/>
          <w:szCs w:val="28"/>
        </w:rPr>
        <w:t>教师应积极配合工作人员，尽快离开赛场区域，保持待在警戒线以外。比赛期间，指导教师不得进入赛场内，若发现违规取消该队参赛资格。</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lastRenderedPageBreak/>
        <w:t xml:space="preserve">    （三）参赛选手须知</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1.参赛选手必须持本人身份证和参赛证进行检录，参加比赛。</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2.参赛选手不得穿着带有省、市、学校名称或有特殊标记的服装。</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3.参赛选手务必于赛前20 分钟到赛场，迟到15分钟以上按弃权处理，已检录的参赛选手未经允许，不得擅自离开。</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4.参赛选手不得将图片、视频、音频等资料以及通讯设备等带入赛场，发现违规行为将取消参赛资格。</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5.参赛选手的</w:t>
      </w:r>
      <w:proofErr w:type="gramStart"/>
      <w:r>
        <w:rPr>
          <w:rFonts w:ascii="仿宋_GB2312" w:eastAsia="仿宋_GB2312" w:hAnsi="仿宋_GB2312" w:cs="仿宋_GB2312" w:hint="eastAsia"/>
          <w:sz w:val="28"/>
          <w:szCs w:val="28"/>
        </w:rPr>
        <w:t>工位号</w:t>
      </w:r>
      <w:proofErr w:type="gramEnd"/>
      <w:r>
        <w:rPr>
          <w:rFonts w:ascii="仿宋_GB2312" w:eastAsia="仿宋_GB2312" w:hAnsi="仿宋_GB2312" w:cs="仿宋_GB2312" w:hint="eastAsia"/>
          <w:sz w:val="28"/>
          <w:szCs w:val="28"/>
        </w:rPr>
        <w:t>由抽签决定，不得擅自变更和调整。</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6.参赛选手须严格遵守竞赛规则，遵守赛场纪律，比赛期间禁止与其他选手及评委交谈。发现违规行为将取消参赛资格。</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7.比赛结束选手应立即停止操作，违规者取消该项比赛成绩。提前结束比赛的选手</w:t>
      </w:r>
      <w:proofErr w:type="gramStart"/>
      <w:r>
        <w:rPr>
          <w:rFonts w:ascii="仿宋_GB2312" w:eastAsia="仿宋_GB2312" w:hAnsi="仿宋_GB2312" w:cs="仿宋_GB2312" w:hint="eastAsia"/>
          <w:sz w:val="28"/>
          <w:szCs w:val="28"/>
        </w:rPr>
        <w:t>应举手</w:t>
      </w:r>
      <w:proofErr w:type="gramEnd"/>
      <w:r>
        <w:rPr>
          <w:rFonts w:ascii="仿宋_GB2312" w:eastAsia="仿宋_GB2312" w:hAnsi="仿宋_GB2312" w:cs="仿宋_GB2312" w:hint="eastAsia"/>
          <w:sz w:val="28"/>
          <w:szCs w:val="28"/>
        </w:rPr>
        <w:t>示意，由工作人员记录完成时间后，选手方可退场，但不得在赛场附近逗留、喧哗。</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8.比赛结束后，选手可到</w:t>
      </w:r>
      <w:proofErr w:type="gramStart"/>
      <w:r>
        <w:rPr>
          <w:rFonts w:ascii="仿宋_GB2312" w:eastAsia="仿宋_GB2312" w:hAnsi="仿宋_GB2312" w:cs="仿宋_GB2312" w:hint="eastAsia"/>
          <w:sz w:val="28"/>
          <w:szCs w:val="28"/>
        </w:rPr>
        <w:t>检录室</w:t>
      </w:r>
      <w:proofErr w:type="gramEnd"/>
      <w:r>
        <w:rPr>
          <w:rFonts w:ascii="仿宋_GB2312" w:eastAsia="仿宋_GB2312" w:hAnsi="仿宋_GB2312" w:cs="仿宋_GB2312" w:hint="eastAsia"/>
          <w:sz w:val="28"/>
          <w:szCs w:val="28"/>
        </w:rPr>
        <w:t>领回参赛证及个人物品，并及时离开赛场区域。</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（四）工作人员须知</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1．统一佩戴由大赛组委会签发的相应证件，着装整齐。服从领导，听从指挥，以高度负责的精神、严肃认真的态度做好各项工作。</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2．不得影响参赛选手比赛，不允许有影响比赛公平的行为。大赛过程中，出现技术问题（包括设备和器材等），工作人员要与赛场技术人员联系，并及时处理。</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3．赛前40分钟进入赛场，协助裁判员做好设备、用具的清点与核查，做好竞赛物品保障工作。</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4．熟悉比赛规程，认真遵守各项比赛规则和工作要求。 坚守岗</w:t>
      </w:r>
      <w:r>
        <w:rPr>
          <w:rFonts w:ascii="仿宋_GB2312" w:eastAsia="仿宋_GB2312" w:hAnsi="仿宋_GB2312" w:cs="仿宋_GB2312" w:hint="eastAsia"/>
          <w:sz w:val="28"/>
          <w:szCs w:val="28"/>
        </w:rPr>
        <w:lastRenderedPageBreak/>
        <w:t xml:space="preserve">位，如有急事需要离开岗位时，应经领导同意，并做好工作衔接。 </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5．严格遵守比赛纪律，如发现其他人员有违反比赛纪律的行为，应予以制止。情节严重的，应向竞赛组委会反映。 </w:t>
      </w:r>
    </w:p>
    <w:p w:rsidR="00C10B4A" w:rsidRDefault="00A73B19">
      <w:pPr>
        <w:spacing w:line="560" w:lineRule="exact"/>
        <w:ind w:firstLine="564"/>
        <w:rPr>
          <w:rFonts w:ascii="仿宋_GB2312" w:eastAsia="仿宋_GB2312" w:hAnsi="仿宋_GB2312" w:cs="仿宋_GB2312"/>
          <w:sz w:val="28"/>
          <w:szCs w:val="28"/>
        </w:rPr>
      </w:pPr>
      <w:r>
        <w:rPr>
          <w:rFonts w:ascii="仿宋_GB2312" w:eastAsia="仿宋_GB2312" w:hAnsi="仿宋_GB2312" w:cs="仿宋_GB2312" w:hint="eastAsia"/>
          <w:sz w:val="28"/>
          <w:szCs w:val="28"/>
        </w:rPr>
        <w:t>6．比赛期间赛场工作人员不得接打电话。遇突发事件，及时向大赛组委会报告，同时做好疏导工作，避免重大事故的发生，确保大赛顺利进行。</w:t>
      </w:r>
    </w:p>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t>十五、申诉与仲裁</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本赛项在比赛过程中若出现有失公正或有关人员违规等现象，代表队领队可在比赛结束后2小时之内向</w:t>
      </w:r>
      <w:proofErr w:type="gramStart"/>
      <w:r>
        <w:rPr>
          <w:rFonts w:ascii="仿宋_GB2312" w:eastAsia="仿宋_GB2312" w:hAnsi="仿宋_GB2312" w:cs="仿宋_GB2312" w:hint="eastAsia"/>
          <w:sz w:val="28"/>
          <w:szCs w:val="28"/>
        </w:rPr>
        <w:t>仲裁组</w:t>
      </w:r>
      <w:proofErr w:type="gramEnd"/>
      <w:r>
        <w:rPr>
          <w:rFonts w:ascii="仿宋_GB2312" w:eastAsia="仿宋_GB2312" w:hAnsi="仿宋_GB2312" w:cs="仿宋_GB2312" w:hint="eastAsia"/>
          <w:sz w:val="28"/>
          <w:szCs w:val="28"/>
        </w:rPr>
        <w:t>提出书面申诉。</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采取两级仲裁机制。赛项设仲裁工作组，赛区设仲裁委员会。大赛执委会办公室选派人员参加赛区仲裁委员会工作。赛项仲裁工作组在接到申诉后的2小时内组织复议，并及时反馈复议结果。申诉方对复议结果仍有异议，可由省（市）领队向赛区仲裁委员会提出申诉。赛区仲裁委员会的仲裁结果为最终结果。</w:t>
      </w:r>
    </w:p>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t>十六、竞赛观摩</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赛场内设定观摩区域和参观路线，向媒体、企业代表、院校师生及家长等社会公众开放，不允许有大声喧哗等影响参赛选手竞赛的行为发生。指导教师不能进入赛场内指导，可以观摩。赛场外设立展览展示区域，设专人接待讲解。</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为保证大赛顺利进行，在观摩期间应遵循以下规则：</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（一）除与竞赛直接有关工作人员、裁判员、参赛选手外，其余人员均为观摩观众。</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（二）请勿在选手准备或比赛中交谈或欢呼；请勿对选手打手势，包括哑语沟通等明示、暗示行为，禁止鼓掌喝彩等发出声音的行为。</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lastRenderedPageBreak/>
        <w:t xml:space="preserve">    （三）请勿在观摩赛场地内使用相机、摄影机等一切对比赛正常进行造成干扰的带有闪光灯及快门音的设备。</w:t>
      </w:r>
    </w:p>
    <w:p w:rsidR="00C10B4A" w:rsidRDefault="00A73B19">
      <w:pPr>
        <w:spacing w:line="560" w:lineRule="exact"/>
        <w:ind w:firstLine="564"/>
        <w:rPr>
          <w:rFonts w:ascii="仿宋_GB2312" w:eastAsia="仿宋_GB2312" w:hAnsi="仿宋_GB2312" w:cs="仿宋_GB2312"/>
          <w:sz w:val="28"/>
          <w:szCs w:val="28"/>
        </w:rPr>
      </w:pPr>
      <w:r>
        <w:rPr>
          <w:rFonts w:ascii="仿宋_GB2312" w:eastAsia="仿宋_GB2312" w:hAnsi="仿宋_GB2312" w:cs="仿宋_GB2312" w:hint="eastAsia"/>
          <w:sz w:val="28"/>
          <w:szCs w:val="28"/>
        </w:rPr>
        <w:t>（四）不得违反全国职业院校技能大赛规定的各项纪律。请站在规划的观摩</w:t>
      </w:r>
      <w:proofErr w:type="gramStart"/>
      <w:r>
        <w:rPr>
          <w:rFonts w:ascii="仿宋_GB2312" w:eastAsia="仿宋_GB2312" w:hAnsi="仿宋_GB2312" w:cs="仿宋_GB2312" w:hint="eastAsia"/>
          <w:sz w:val="28"/>
          <w:szCs w:val="28"/>
        </w:rPr>
        <w:t>席或者</w:t>
      </w:r>
      <w:proofErr w:type="gramEnd"/>
      <w:r>
        <w:rPr>
          <w:rFonts w:ascii="仿宋_GB2312" w:eastAsia="仿宋_GB2312" w:hAnsi="仿宋_GB2312" w:cs="仿宋_GB2312" w:hint="eastAsia"/>
          <w:sz w:val="28"/>
          <w:szCs w:val="28"/>
        </w:rPr>
        <w:t>安全线以外观看比赛，并遵循赛场内工作人员和竞赛裁判人员的指挥，不得有围攻裁判员、选手或者其他工作人员的行为。</w:t>
      </w:r>
    </w:p>
    <w:p w:rsidR="00C10B4A" w:rsidRDefault="00A73B19">
      <w:pPr>
        <w:spacing w:line="560" w:lineRule="exact"/>
        <w:ind w:firstLine="564"/>
        <w:rPr>
          <w:rFonts w:ascii="仿宋_GB2312" w:eastAsia="仿宋_GB2312" w:hAnsi="仿宋_GB2312" w:cs="仿宋_GB2312"/>
          <w:sz w:val="28"/>
          <w:szCs w:val="28"/>
        </w:rPr>
      </w:pPr>
      <w:r>
        <w:rPr>
          <w:rFonts w:ascii="仿宋_GB2312" w:eastAsia="仿宋_GB2312" w:hAnsi="仿宋_GB2312" w:cs="仿宋_GB2312" w:hint="eastAsia"/>
          <w:sz w:val="28"/>
          <w:szCs w:val="28"/>
        </w:rPr>
        <w:t>（五）请务必保持赛场清洁，将饮料食品包装、烟头及其他杂物扔进垃圾箱。</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（六）观摩期间，严重违纪者除本人被逐出观摩赛场地外，还将视情况严重程度对所在代表队的选手成绩进行扣分直至取消比赛资格。</w:t>
      </w:r>
    </w:p>
    <w:p w:rsidR="00C10B4A" w:rsidRDefault="00A73B19">
      <w:pPr>
        <w:spacing w:line="560" w:lineRule="exact"/>
        <w:rPr>
          <w:rFonts w:ascii="仿宋_GB2312" w:eastAsia="仿宋_GB2312" w:hAnsi="仿宋_GB2312" w:cs="仿宋_GB2312"/>
          <w:b/>
          <w:sz w:val="28"/>
          <w:szCs w:val="28"/>
        </w:rPr>
      </w:pPr>
      <w:r>
        <w:rPr>
          <w:rFonts w:ascii="仿宋_GB2312" w:eastAsia="仿宋_GB2312" w:hAnsi="仿宋_GB2312" w:cs="仿宋_GB2312" w:hint="eastAsia"/>
          <w:b/>
          <w:sz w:val="28"/>
          <w:szCs w:val="28"/>
        </w:rPr>
        <w:t>十七、资源转化</w:t>
      </w:r>
      <w:bookmarkStart w:id="0" w:name="_GoBack"/>
      <w:bookmarkEnd w:id="0"/>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（一）制作大赛优秀作品集</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竞赛插花作品拍摄制作“2019年国家林草局职业院校技能大赛</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礼仪插花赛项优秀作品集</w:t>
      </w:r>
      <w:proofErr w:type="gramStart"/>
      <w:r>
        <w:rPr>
          <w:rFonts w:ascii="仿宋_GB2312" w:eastAsia="仿宋_GB2312" w:hAnsi="仿宋_GB2312" w:cs="仿宋_GB2312" w:hint="eastAsia"/>
          <w:sz w:val="28"/>
          <w:szCs w:val="28"/>
        </w:rPr>
        <w:t>”</w:t>
      </w:r>
      <w:proofErr w:type="gramEnd"/>
      <w:r>
        <w:rPr>
          <w:rFonts w:ascii="仿宋_GB2312" w:eastAsia="仿宋_GB2312" w:hAnsi="仿宋_GB2312" w:cs="仿宋_GB2312" w:hint="eastAsia"/>
          <w:sz w:val="28"/>
          <w:szCs w:val="28"/>
        </w:rPr>
        <w:t>。</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（二）大赛相关资源用于课程建设</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根据赛事相关技术标准，赛程录像和优秀作品等开发艺术插花项目课程，用于教学。将比赛形成的优秀插花作品在“高职高专园林技术专业教学资源库”网络平台中展示，供各校交流学习。</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（三）利用赛项竞赛平台开展社会服务</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技能大赛所用场地与设备，可用于插花课程实训，及开展相关教师培训、企业员工培训等社会服务。</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（四）促进教学改革</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以技能大赛为动力，推动人才培养模式的改革。通过开展技能竞</w:t>
      </w:r>
      <w:r>
        <w:rPr>
          <w:rFonts w:ascii="仿宋_GB2312" w:eastAsia="仿宋_GB2312" w:hAnsi="仿宋_GB2312" w:cs="仿宋_GB2312" w:hint="eastAsia"/>
          <w:sz w:val="28"/>
          <w:szCs w:val="28"/>
        </w:rPr>
        <w:lastRenderedPageBreak/>
        <w:t>赛活动，突出专业技能在职业教育中的重要性，使课堂教学与实践教学更紧密地结合，推动职业教育的教学改革。</w:t>
      </w:r>
    </w:p>
    <w:p w:rsidR="00C10B4A" w:rsidRDefault="00A73B19">
      <w:pPr>
        <w:spacing w:line="560" w:lineRule="exact"/>
        <w:rPr>
          <w:rFonts w:ascii="仿宋_GB2312" w:eastAsia="仿宋_GB2312" w:hAnsi="仿宋_GB2312" w:cs="仿宋_GB2312"/>
          <w:sz w:val="28"/>
          <w:szCs w:val="28"/>
        </w:rPr>
      </w:pPr>
      <w:r>
        <w:rPr>
          <w:rFonts w:ascii="仿宋_GB2312" w:eastAsia="仿宋_GB2312" w:hAnsi="仿宋_GB2312" w:cs="仿宋_GB2312" w:hint="eastAsia"/>
          <w:sz w:val="28"/>
          <w:szCs w:val="28"/>
        </w:rPr>
        <w:t xml:space="preserve">    通过技能大赛，行业、企业专家参与比赛方案与评分标准的制定，使比赛内容与当前生产实际接轨。实现培养目标与企业的“零距离”对接，培养更多适应产业需求的高素质技术技能型人才。</w:t>
      </w:r>
    </w:p>
    <w:sectPr w:rsidR="00C10B4A">
      <w:pgSz w:w="11906" w:h="16838"/>
      <w:pgMar w:top="1440" w:right="1800" w:bottom="1440" w:left="1800" w:header="851" w:footer="992" w:gutter="0"/>
      <w:cols w:space="425"/>
      <w:docGrid w:type="lines" w:linePitch="312"/>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1CCF0087" w15:done="0"/>
  <w15:commentEx w15:paraId="023B2C00" w15:done="0"/>
  <w15:commentEx w15:paraId="7F33245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3127" w:rsidRDefault="00483127" w:rsidP="006A4E4B">
      <w:r>
        <w:separator/>
      </w:r>
    </w:p>
  </w:endnote>
  <w:endnote w:type="continuationSeparator" w:id="0">
    <w:p w:rsidR="00483127" w:rsidRDefault="00483127" w:rsidP="006A4E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font>
  <w:font w:name="宋体遪鸀.鸀.">
    <w:altName w:val="宋体"/>
    <w:charset w:val="86"/>
    <w:family w:val="roman"/>
    <w:pitch w:val="default"/>
    <w:sig w:usb0="00000000" w:usb1="0000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微软雅黑">
    <w:panose1 w:val="020B0503020204020204"/>
    <w:charset w:val="86"/>
    <w:family w:val="swiss"/>
    <w:pitch w:val="variable"/>
    <w:sig w:usb0="80000287" w:usb1="280F3C52" w:usb2="00000016" w:usb3="00000000" w:csb0="0004001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3127" w:rsidRDefault="00483127" w:rsidP="006A4E4B">
      <w:r>
        <w:separator/>
      </w:r>
    </w:p>
  </w:footnote>
  <w:footnote w:type="continuationSeparator" w:id="0">
    <w:p w:rsidR="00483127" w:rsidRDefault="00483127" w:rsidP="006A4E4B">
      <w:r>
        <w:continuationSeparator/>
      </w:r>
    </w:p>
  </w:footnote>
</w:footnotes>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Microsoft">
    <w15:presenceInfo w15:providerId="None" w15:userId="Microsof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62D8"/>
    <w:rsid w:val="0000032D"/>
    <w:rsid w:val="0005208F"/>
    <w:rsid w:val="000C7736"/>
    <w:rsid w:val="00166E61"/>
    <w:rsid w:val="001A179A"/>
    <w:rsid w:val="001E6EDC"/>
    <w:rsid w:val="00205F48"/>
    <w:rsid w:val="00287E62"/>
    <w:rsid w:val="00315F2F"/>
    <w:rsid w:val="00374F94"/>
    <w:rsid w:val="004001B9"/>
    <w:rsid w:val="00420301"/>
    <w:rsid w:val="004318CE"/>
    <w:rsid w:val="00454F10"/>
    <w:rsid w:val="00483127"/>
    <w:rsid w:val="005B7A98"/>
    <w:rsid w:val="005E698E"/>
    <w:rsid w:val="0069749A"/>
    <w:rsid w:val="006A4E4B"/>
    <w:rsid w:val="007D01ED"/>
    <w:rsid w:val="00806542"/>
    <w:rsid w:val="008D1869"/>
    <w:rsid w:val="009061B4"/>
    <w:rsid w:val="0093551F"/>
    <w:rsid w:val="00977CDF"/>
    <w:rsid w:val="00A17E15"/>
    <w:rsid w:val="00A362D8"/>
    <w:rsid w:val="00A73B19"/>
    <w:rsid w:val="00A8576E"/>
    <w:rsid w:val="00AF3BE0"/>
    <w:rsid w:val="00C10B4A"/>
    <w:rsid w:val="00C63F10"/>
    <w:rsid w:val="00CA4ED5"/>
    <w:rsid w:val="00CE6298"/>
    <w:rsid w:val="00CF1F96"/>
    <w:rsid w:val="00D02BBC"/>
    <w:rsid w:val="00D2443A"/>
    <w:rsid w:val="00D30D82"/>
    <w:rsid w:val="00DD04A5"/>
    <w:rsid w:val="00DF72B5"/>
    <w:rsid w:val="00E0224C"/>
    <w:rsid w:val="00E6015C"/>
    <w:rsid w:val="00EA3A24"/>
    <w:rsid w:val="00EE4530"/>
    <w:rsid w:val="00F240DB"/>
    <w:rsid w:val="06042D73"/>
    <w:rsid w:val="0BC9428D"/>
    <w:rsid w:val="13E401A9"/>
    <w:rsid w:val="1607079F"/>
    <w:rsid w:val="20D87ECD"/>
    <w:rsid w:val="3743018E"/>
    <w:rsid w:val="48BC6C87"/>
    <w:rsid w:val="5CFC5C6D"/>
    <w:rsid w:val="5EBE2D40"/>
    <w:rsid w:val="6C6A754A"/>
    <w:rsid w:val="7596725E"/>
    <w:rsid w:val="7C9F6B5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宋体"/>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Normal Table"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imes New Roman" w:hAnsi="Times New Roman" w:cs="Times New Roman"/>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subject"/>
    <w:basedOn w:val="a4"/>
    <w:next w:val="a4"/>
    <w:link w:val="Char"/>
    <w:uiPriority w:val="99"/>
    <w:semiHidden/>
    <w:unhideWhenUsed/>
    <w:rPr>
      <w:b/>
      <w:bCs/>
    </w:rPr>
  </w:style>
  <w:style w:type="paragraph" w:styleId="a4">
    <w:name w:val="annotation text"/>
    <w:basedOn w:val="a"/>
    <w:link w:val="Char0"/>
    <w:uiPriority w:val="99"/>
    <w:semiHidden/>
    <w:unhideWhenUsed/>
    <w:pPr>
      <w:jc w:val="left"/>
    </w:pPr>
  </w:style>
  <w:style w:type="paragraph" w:styleId="a5">
    <w:name w:val="Balloon Text"/>
    <w:basedOn w:val="a"/>
    <w:link w:val="Char1"/>
    <w:uiPriority w:val="99"/>
    <w:semiHidden/>
    <w:unhideWhenUsed/>
    <w:rPr>
      <w:sz w:val="18"/>
      <w:szCs w:val="18"/>
    </w:rPr>
  </w:style>
  <w:style w:type="paragraph" w:styleId="a6">
    <w:name w:val="footer"/>
    <w:basedOn w:val="a"/>
    <w:link w:val="Char2"/>
    <w:uiPriority w:val="99"/>
    <w:unhideWhenUsed/>
    <w:qFormat/>
    <w:pPr>
      <w:tabs>
        <w:tab w:val="center" w:pos="4153"/>
        <w:tab w:val="right" w:pos="8306"/>
      </w:tabs>
      <w:snapToGrid w:val="0"/>
      <w:jc w:val="left"/>
    </w:pPr>
    <w:rPr>
      <w:rFonts w:ascii="Calibri" w:hAnsi="Calibri"/>
      <w:sz w:val="18"/>
      <w:szCs w:val="18"/>
    </w:rPr>
  </w:style>
  <w:style w:type="paragraph" w:styleId="a7">
    <w:name w:val="header"/>
    <w:basedOn w:val="a"/>
    <w:link w:val="Char3"/>
    <w:uiPriority w:val="99"/>
    <w:unhideWhenUsed/>
    <w:qFormat/>
    <w:pPr>
      <w:pBdr>
        <w:bottom w:val="single" w:sz="6" w:space="1" w:color="auto"/>
      </w:pBdr>
      <w:tabs>
        <w:tab w:val="center" w:pos="4153"/>
        <w:tab w:val="right" w:pos="8306"/>
      </w:tabs>
      <w:snapToGrid w:val="0"/>
      <w:jc w:val="center"/>
    </w:pPr>
    <w:rPr>
      <w:rFonts w:ascii="Calibri" w:hAnsi="Calibri"/>
      <w:sz w:val="18"/>
      <w:szCs w:val="18"/>
    </w:rPr>
  </w:style>
  <w:style w:type="character" w:styleId="a8">
    <w:name w:val="annotation reference"/>
    <w:basedOn w:val="a0"/>
    <w:uiPriority w:val="99"/>
    <w:semiHidden/>
    <w:unhideWhenUsed/>
    <w:rPr>
      <w:sz w:val="21"/>
      <w:szCs w:val="21"/>
    </w:rPr>
  </w:style>
  <w:style w:type="character" w:customStyle="1" w:styleId="Char0">
    <w:name w:val="批注文字 Char"/>
    <w:basedOn w:val="a0"/>
    <w:link w:val="a4"/>
    <w:uiPriority w:val="99"/>
    <w:semiHidden/>
    <w:rPr>
      <w:rFonts w:ascii="Times New Roman" w:eastAsia="宋体" w:hAnsi="Times New Roman" w:cs="Times New Roman"/>
      <w:szCs w:val="24"/>
    </w:rPr>
  </w:style>
  <w:style w:type="character" w:customStyle="1" w:styleId="Char3">
    <w:name w:val="页眉 Char"/>
    <w:basedOn w:val="a0"/>
    <w:link w:val="a7"/>
    <w:uiPriority w:val="99"/>
    <w:rPr>
      <w:rFonts w:ascii="Calibri" w:eastAsia="宋体" w:hAnsi="Calibri" w:cs="Times New Roman"/>
      <w:sz w:val="18"/>
      <w:szCs w:val="18"/>
    </w:rPr>
  </w:style>
  <w:style w:type="character" w:customStyle="1" w:styleId="Char2">
    <w:name w:val="页脚 Char"/>
    <w:basedOn w:val="a0"/>
    <w:link w:val="a6"/>
    <w:uiPriority w:val="99"/>
    <w:qFormat/>
    <w:rPr>
      <w:rFonts w:ascii="Calibri" w:eastAsia="宋体" w:hAnsi="Calibri" w:cs="Times New Roman"/>
      <w:sz w:val="18"/>
      <w:szCs w:val="18"/>
    </w:rPr>
  </w:style>
  <w:style w:type="character" w:customStyle="1" w:styleId="Char1">
    <w:name w:val="批注框文本 Char"/>
    <w:basedOn w:val="a0"/>
    <w:link w:val="a5"/>
    <w:uiPriority w:val="99"/>
    <w:semiHidden/>
    <w:rPr>
      <w:rFonts w:ascii="Times New Roman" w:eastAsia="宋体" w:hAnsi="Times New Roman" w:cs="Times New Roman"/>
      <w:sz w:val="18"/>
      <w:szCs w:val="18"/>
    </w:rPr>
  </w:style>
  <w:style w:type="character" w:customStyle="1" w:styleId="5-Char">
    <w:name w:val="5-内文 Char"/>
    <w:link w:val="5-"/>
    <w:qFormat/>
    <w:locked/>
    <w:rPr>
      <w:rFonts w:ascii="仿宋_GB2312" w:eastAsia="仿宋_GB2312"/>
      <w:sz w:val="28"/>
    </w:rPr>
  </w:style>
  <w:style w:type="paragraph" w:customStyle="1" w:styleId="5-">
    <w:name w:val="5-内文"/>
    <w:basedOn w:val="a"/>
    <w:link w:val="5-Char"/>
    <w:qFormat/>
    <w:pPr>
      <w:spacing w:beforeLines="25" w:line="300" w:lineRule="auto"/>
      <w:ind w:firstLineChars="200" w:firstLine="200"/>
    </w:pPr>
    <w:rPr>
      <w:rFonts w:ascii="仿宋_GB2312" w:eastAsia="仿宋_GB2312" w:hAnsiTheme="minorHAnsi" w:cstheme="minorBidi"/>
      <w:sz w:val="28"/>
      <w:szCs w:val="22"/>
    </w:rPr>
  </w:style>
  <w:style w:type="character" w:customStyle="1" w:styleId="Char">
    <w:name w:val="批注主题 Char"/>
    <w:basedOn w:val="Char0"/>
    <w:link w:val="a3"/>
    <w:uiPriority w:val="99"/>
    <w:semiHidden/>
    <w:rPr>
      <w:rFonts w:ascii="Times New Roman" w:eastAsia="宋体" w:hAnsi="Times New Roman" w:cs="Times New Roman"/>
      <w:b/>
      <w:bCs/>
      <w:szCs w:val="24"/>
    </w:rPr>
  </w:style>
  <w:style w:type="paragraph" w:styleId="a9">
    <w:name w:val="List Paragraph"/>
    <w:basedOn w:val="a"/>
    <w:uiPriority w:val="34"/>
    <w:qFormat/>
    <w:pPr>
      <w:ind w:firstLineChars="200" w:firstLine="420"/>
    </w:pPr>
  </w:style>
  <w:style w:type="paragraph" w:customStyle="1" w:styleId="Default">
    <w:name w:val="Default"/>
    <w:qFormat/>
    <w:pPr>
      <w:widowControl w:val="0"/>
      <w:autoSpaceDE w:val="0"/>
      <w:autoSpaceDN w:val="0"/>
      <w:adjustRightInd w:val="0"/>
    </w:pPr>
    <w:rPr>
      <w:rFonts w:ascii="宋体遪鸀.鸀." w:eastAsia="宋体遪鸀.鸀." w:cs="宋体遪鸀.鸀."/>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宋体"/>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Normal Table"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imes New Roman" w:hAnsi="Times New Roman" w:cs="Times New Roman"/>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subject"/>
    <w:basedOn w:val="a4"/>
    <w:next w:val="a4"/>
    <w:link w:val="Char"/>
    <w:uiPriority w:val="99"/>
    <w:semiHidden/>
    <w:unhideWhenUsed/>
    <w:rPr>
      <w:b/>
      <w:bCs/>
    </w:rPr>
  </w:style>
  <w:style w:type="paragraph" w:styleId="a4">
    <w:name w:val="annotation text"/>
    <w:basedOn w:val="a"/>
    <w:link w:val="Char0"/>
    <w:uiPriority w:val="99"/>
    <w:semiHidden/>
    <w:unhideWhenUsed/>
    <w:pPr>
      <w:jc w:val="left"/>
    </w:pPr>
  </w:style>
  <w:style w:type="paragraph" w:styleId="a5">
    <w:name w:val="Balloon Text"/>
    <w:basedOn w:val="a"/>
    <w:link w:val="Char1"/>
    <w:uiPriority w:val="99"/>
    <w:semiHidden/>
    <w:unhideWhenUsed/>
    <w:rPr>
      <w:sz w:val="18"/>
      <w:szCs w:val="18"/>
    </w:rPr>
  </w:style>
  <w:style w:type="paragraph" w:styleId="a6">
    <w:name w:val="footer"/>
    <w:basedOn w:val="a"/>
    <w:link w:val="Char2"/>
    <w:uiPriority w:val="99"/>
    <w:unhideWhenUsed/>
    <w:qFormat/>
    <w:pPr>
      <w:tabs>
        <w:tab w:val="center" w:pos="4153"/>
        <w:tab w:val="right" w:pos="8306"/>
      </w:tabs>
      <w:snapToGrid w:val="0"/>
      <w:jc w:val="left"/>
    </w:pPr>
    <w:rPr>
      <w:rFonts w:ascii="Calibri" w:hAnsi="Calibri"/>
      <w:sz w:val="18"/>
      <w:szCs w:val="18"/>
    </w:rPr>
  </w:style>
  <w:style w:type="paragraph" w:styleId="a7">
    <w:name w:val="header"/>
    <w:basedOn w:val="a"/>
    <w:link w:val="Char3"/>
    <w:uiPriority w:val="99"/>
    <w:unhideWhenUsed/>
    <w:qFormat/>
    <w:pPr>
      <w:pBdr>
        <w:bottom w:val="single" w:sz="6" w:space="1" w:color="auto"/>
      </w:pBdr>
      <w:tabs>
        <w:tab w:val="center" w:pos="4153"/>
        <w:tab w:val="right" w:pos="8306"/>
      </w:tabs>
      <w:snapToGrid w:val="0"/>
      <w:jc w:val="center"/>
    </w:pPr>
    <w:rPr>
      <w:rFonts w:ascii="Calibri" w:hAnsi="Calibri"/>
      <w:sz w:val="18"/>
      <w:szCs w:val="18"/>
    </w:rPr>
  </w:style>
  <w:style w:type="character" w:styleId="a8">
    <w:name w:val="annotation reference"/>
    <w:basedOn w:val="a0"/>
    <w:uiPriority w:val="99"/>
    <w:semiHidden/>
    <w:unhideWhenUsed/>
    <w:rPr>
      <w:sz w:val="21"/>
      <w:szCs w:val="21"/>
    </w:rPr>
  </w:style>
  <w:style w:type="character" w:customStyle="1" w:styleId="Char0">
    <w:name w:val="批注文字 Char"/>
    <w:basedOn w:val="a0"/>
    <w:link w:val="a4"/>
    <w:uiPriority w:val="99"/>
    <w:semiHidden/>
    <w:rPr>
      <w:rFonts w:ascii="Times New Roman" w:eastAsia="宋体" w:hAnsi="Times New Roman" w:cs="Times New Roman"/>
      <w:szCs w:val="24"/>
    </w:rPr>
  </w:style>
  <w:style w:type="character" w:customStyle="1" w:styleId="Char3">
    <w:name w:val="页眉 Char"/>
    <w:basedOn w:val="a0"/>
    <w:link w:val="a7"/>
    <w:uiPriority w:val="99"/>
    <w:rPr>
      <w:rFonts w:ascii="Calibri" w:eastAsia="宋体" w:hAnsi="Calibri" w:cs="Times New Roman"/>
      <w:sz w:val="18"/>
      <w:szCs w:val="18"/>
    </w:rPr>
  </w:style>
  <w:style w:type="character" w:customStyle="1" w:styleId="Char2">
    <w:name w:val="页脚 Char"/>
    <w:basedOn w:val="a0"/>
    <w:link w:val="a6"/>
    <w:uiPriority w:val="99"/>
    <w:qFormat/>
    <w:rPr>
      <w:rFonts w:ascii="Calibri" w:eastAsia="宋体" w:hAnsi="Calibri" w:cs="Times New Roman"/>
      <w:sz w:val="18"/>
      <w:szCs w:val="18"/>
    </w:rPr>
  </w:style>
  <w:style w:type="character" w:customStyle="1" w:styleId="Char1">
    <w:name w:val="批注框文本 Char"/>
    <w:basedOn w:val="a0"/>
    <w:link w:val="a5"/>
    <w:uiPriority w:val="99"/>
    <w:semiHidden/>
    <w:rPr>
      <w:rFonts w:ascii="Times New Roman" w:eastAsia="宋体" w:hAnsi="Times New Roman" w:cs="Times New Roman"/>
      <w:sz w:val="18"/>
      <w:szCs w:val="18"/>
    </w:rPr>
  </w:style>
  <w:style w:type="character" w:customStyle="1" w:styleId="5-Char">
    <w:name w:val="5-内文 Char"/>
    <w:link w:val="5-"/>
    <w:qFormat/>
    <w:locked/>
    <w:rPr>
      <w:rFonts w:ascii="仿宋_GB2312" w:eastAsia="仿宋_GB2312"/>
      <w:sz w:val="28"/>
    </w:rPr>
  </w:style>
  <w:style w:type="paragraph" w:customStyle="1" w:styleId="5-">
    <w:name w:val="5-内文"/>
    <w:basedOn w:val="a"/>
    <w:link w:val="5-Char"/>
    <w:qFormat/>
    <w:pPr>
      <w:spacing w:beforeLines="25" w:line="300" w:lineRule="auto"/>
      <w:ind w:firstLineChars="200" w:firstLine="200"/>
    </w:pPr>
    <w:rPr>
      <w:rFonts w:ascii="仿宋_GB2312" w:eastAsia="仿宋_GB2312" w:hAnsiTheme="minorHAnsi" w:cstheme="minorBidi"/>
      <w:sz w:val="28"/>
      <w:szCs w:val="22"/>
    </w:rPr>
  </w:style>
  <w:style w:type="character" w:customStyle="1" w:styleId="Char">
    <w:name w:val="批注主题 Char"/>
    <w:basedOn w:val="Char0"/>
    <w:link w:val="a3"/>
    <w:uiPriority w:val="99"/>
    <w:semiHidden/>
    <w:rPr>
      <w:rFonts w:ascii="Times New Roman" w:eastAsia="宋体" w:hAnsi="Times New Roman" w:cs="Times New Roman"/>
      <w:b/>
      <w:bCs/>
      <w:szCs w:val="24"/>
    </w:rPr>
  </w:style>
  <w:style w:type="paragraph" w:styleId="a9">
    <w:name w:val="List Paragraph"/>
    <w:basedOn w:val="a"/>
    <w:uiPriority w:val="34"/>
    <w:qFormat/>
    <w:pPr>
      <w:ind w:firstLineChars="200" w:firstLine="420"/>
    </w:pPr>
  </w:style>
  <w:style w:type="paragraph" w:customStyle="1" w:styleId="Default">
    <w:name w:val="Default"/>
    <w:qFormat/>
    <w:pPr>
      <w:widowControl w:val="0"/>
      <w:autoSpaceDE w:val="0"/>
      <w:autoSpaceDN w:val="0"/>
      <w:adjustRightInd w:val="0"/>
    </w:pPr>
    <w:rPr>
      <w:rFonts w:ascii="宋体遪鸀.鸀." w:eastAsia="宋体遪鸀.鸀." w:cs="宋体遪鸀.鸀."/>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11/relationships/people" Target="people.xml"/><Relationship Id="rId3" Type="http://schemas.microsoft.com/office/2007/relationships/stylesWithEffects" Target="stylesWithEffects.xml"/><Relationship Id="rId7" Type="http://schemas.openxmlformats.org/officeDocument/2006/relationships/endnotes" Target="endnotes.xml"/><Relationship Id="rId12" Type="http://schemas.microsoft.com/office/2011/relationships/commentsExtended" Target="commentsExtended.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1222</Words>
  <Characters>6966</Characters>
  <Application>Microsoft Office Word</Application>
  <DocSecurity>0</DocSecurity>
  <Lines>58</Lines>
  <Paragraphs>16</Paragraphs>
  <ScaleCrop>false</ScaleCrop>
  <Company>Microsoft</Company>
  <LinksUpToDate>false</LinksUpToDate>
  <CharactersWithSpaces>8172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dc:creator>
  <cp:lastModifiedBy>胡志东</cp:lastModifiedBy>
  <cp:revision>2</cp:revision>
  <dcterms:created xsi:type="dcterms:W3CDTF">2019-02-25T07:17:00Z</dcterms:created>
  <dcterms:modified xsi:type="dcterms:W3CDTF">2019-02-25T07:17:00Z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2052-11.1.0.8214</vt:lpwstr>
  </property>
</Properties>
</file>